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line="167.99999999999997" w:lineRule="auto"/>
        <w:rPr>
          <w:rFonts w:ascii="Proxima Nova" w:cs="Proxima Nova" w:eastAsia="Proxima Nova" w:hAnsi="Proxima Nova"/>
        </w:rPr>
      </w:pPr>
      <w:bookmarkStart w:colFirst="0" w:colLast="0" w:name="_9r9e16hfzgqs" w:id="0"/>
      <w:bookmarkEnd w:id="0"/>
      <w:r w:rsidDel="00000000" w:rsidR="00000000" w:rsidRPr="00000000">
        <w:rPr>
          <w:rFonts w:ascii="Proxima Nova" w:cs="Proxima Nova" w:eastAsia="Proxima Nova" w:hAnsi="Proxima Nova"/>
          <w:b w:val="1"/>
          <w:sz w:val="144"/>
          <w:szCs w:val="144"/>
          <w:rtl w:val="0"/>
        </w:rPr>
        <w:t xml:space="preserve">Рабочая тетрадь</w:t>
      </w:r>
      <w:r w:rsidDel="00000000" w:rsidR="00000000" w:rsidRPr="00000000">
        <w:rPr>
          <w:rFonts w:ascii="Proxima Nova" w:cs="Proxima Nova" w:eastAsia="Proxima Nova" w:hAnsi="Proxima Nova"/>
          <w:sz w:val="46"/>
          <w:szCs w:val="46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rtl w:val="0"/>
        </w:rPr>
        <w:br w:type="textWrapping"/>
      </w:r>
    </w:p>
    <w:p w:rsidR="00000000" w:rsidDel="00000000" w:rsidP="00000000" w:rsidRDefault="00000000" w:rsidRPr="00000000" w14:paraId="00000002">
      <w:pPr>
        <w:pStyle w:val="Title"/>
        <w:spacing w:line="252.00000000000003" w:lineRule="auto"/>
        <w:rPr>
          <w:rFonts w:ascii="Proxima Nova" w:cs="Proxima Nova" w:eastAsia="Proxima Nova" w:hAnsi="Proxima Nova"/>
        </w:rPr>
      </w:pPr>
      <w:bookmarkStart w:colFirst="0" w:colLast="0" w:name="_7rkpjrntfbog" w:id="1"/>
      <w:bookmarkEnd w:id="1"/>
      <w:r w:rsidDel="00000000" w:rsidR="00000000" w:rsidRPr="00000000">
        <w:rPr>
          <w:rFonts w:ascii="Proxima Nova" w:cs="Proxima Nova" w:eastAsia="Proxima Nova" w:hAnsi="Proxima Nova"/>
          <w:sz w:val="46"/>
          <w:szCs w:val="46"/>
          <w:rtl w:val="0"/>
        </w:rPr>
        <w:t xml:space="preserve">по курсу «Выгорание»</w:t>
        <w:br w:type="textWrapping"/>
        <w:t xml:space="preserve">Урок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5731200" cy="3238500"/>
            <wp:effectExtent b="0" l="0" r="0" t="0"/>
            <wp:docPr id="4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 этой рабочей тетради — практики, которые помогут отработать знания и навыки</w:t>
        <w:br w:type="textWrapping"/>
        <w:t xml:space="preserve">из уроков курса. Здесь есть упражнения и домашние задания из уроков, а еще дополнительные — для тех, кто хочет двигаться быстрее. Советуем выполнять их тоже: времени займет не так уж много, а польза огромная. </w:t>
      </w:r>
    </w:p>
    <w:p w:rsidR="00000000" w:rsidDel="00000000" w:rsidP="00000000" w:rsidRDefault="00000000" w:rsidRPr="00000000" w14:paraId="00000005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Удачи!</w:t>
      </w:r>
    </w:p>
    <w:p w:rsidR="00000000" w:rsidDel="00000000" w:rsidP="00000000" w:rsidRDefault="00000000" w:rsidRPr="00000000" w14:paraId="00000006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rPr>
          <w:rFonts w:ascii="Proxima Nova" w:cs="Proxima Nova" w:eastAsia="Proxima Nova" w:hAnsi="Proxima Nova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rPr>
          <w:rFonts w:ascii="Proxima Nova" w:cs="Proxima Nova" w:eastAsia="Proxima Nova" w:hAnsi="Proxima Nova"/>
          <w:b w:val="1"/>
          <w:sz w:val="48"/>
          <w:szCs w:val="4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Как работать с тетрадью</w:t>
      </w:r>
    </w:p>
    <w:p w:rsidR="00000000" w:rsidDel="00000000" w:rsidP="00000000" w:rsidRDefault="00000000" w:rsidRPr="00000000" w14:paraId="0000000C">
      <w:pPr>
        <w:numPr>
          <w:ilvl w:val="0"/>
          <w:numId w:val="9"/>
        </w:numPr>
        <w:spacing w:after="0" w:afterAutospacing="0" w:before="200" w:lineRule="auto"/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Выделите 40–60 минут, когда вам никто не будет мешать.</w:t>
      </w:r>
    </w:p>
    <w:p w:rsidR="00000000" w:rsidDel="00000000" w:rsidP="00000000" w:rsidRDefault="00000000" w:rsidRPr="00000000" w14:paraId="0000000D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Откройте урок и рабочую тетрадь. </w:t>
      </w:r>
    </w:p>
    <w:p w:rsidR="00000000" w:rsidDel="00000000" w:rsidP="00000000" w:rsidRDefault="00000000" w:rsidRPr="00000000" w14:paraId="0000000E">
      <w:pPr>
        <w:numPr>
          <w:ilvl w:val="0"/>
          <w:numId w:val="9"/>
        </w:numPr>
        <w:spacing w:before="0" w:beforeAutospacing="0" w:lineRule="auto"/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Читая урок, записывайте мысли и тезисы, которые кажутся вам важными. Доступ к курсу однажды закроется, а рабочая тетрадь останется у вас навсегда, так что конспектируйте все, что может пригодиться. </w:t>
      </w:r>
    </w:p>
    <w:p w:rsidR="00000000" w:rsidDel="00000000" w:rsidP="00000000" w:rsidRDefault="00000000" w:rsidRPr="00000000" w14:paraId="0000000F">
      <w:pPr>
        <w:spacing w:before="200" w:lineRule="auto"/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Чтобы вам легче было двигаться, мы уже вынесли основные разделы и тезисы из уроков в тетрадь. Добавьте к ним свои наблюдения. 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spacing w:after="0" w:afterAutospacing="0" w:before="200" w:lineRule="auto"/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Встречая в уроке задание, выполняйте его в тетради.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spacing w:before="0" w:beforeAutospacing="0" w:lineRule="auto"/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Лучше всего делать задания друг за другом, но если чувствуете, что не готовы взяться за какое-то упражнение, — пропустите. Возможно, позже захочется вернуться.</w:t>
      </w:r>
    </w:p>
    <w:p w:rsidR="00000000" w:rsidDel="00000000" w:rsidP="00000000" w:rsidRDefault="00000000" w:rsidRPr="00000000" w14:paraId="00000012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Двигайтесь постепенно, не торопясь. Помните, что правильных и неправильных ответов здесь нет. Старайтесь быть честными с собой и относиться к себе по-доброму:</w:t>
        <w:br w:type="textWrapping"/>
        <w:t xml:space="preserve">не критиковать себя, не расстраиваться, если что-то получается не так, как вам бы хотелось.</w:t>
      </w:r>
    </w:p>
    <w:p w:rsidR="00000000" w:rsidDel="00000000" w:rsidP="00000000" w:rsidRDefault="00000000" w:rsidRPr="00000000" w14:paraId="00000013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Каждое выполненное задание — это шаг навстречу себе. Постепенно вы сможете разобраться в причинах выгорания и понять, как из него выбраться и не допустить в дальнейшем. </w:t>
      </w:r>
    </w:p>
    <w:p w:rsidR="00000000" w:rsidDel="00000000" w:rsidP="00000000" w:rsidRDefault="00000000" w:rsidRPr="00000000" w14:paraId="00000014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171450</wp:posOffset>
            </wp:positionV>
            <wp:extent cx="3048988" cy="1871740"/>
            <wp:effectExtent b="0" l="0" r="0" t="0"/>
            <wp:wrapSquare wrapText="bothSides" distB="114300" distT="114300" distL="114300" distR="114300"/>
            <wp:docPr id="1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988" cy="1871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Title"/>
        <w:spacing w:line="216" w:lineRule="auto"/>
        <w:rPr>
          <w:rFonts w:ascii="Proxima Nova" w:cs="Proxima Nova" w:eastAsia="Proxima Nova" w:hAnsi="Proxima Nova"/>
          <w:b w:val="1"/>
          <w:sz w:val="48"/>
          <w:szCs w:val="48"/>
        </w:rPr>
      </w:pPr>
      <w:bookmarkStart w:colFirst="0" w:colLast="0" w:name="_xqspododvg7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Title"/>
        <w:spacing w:line="216" w:lineRule="auto"/>
        <w:rPr>
          <w:rFonts w:ascii="Proxima Nova" w:cs="Proxima Nova" w:eastAsia="Proxima Nova" w:hAnsi="Proxima Nova"/>
          <w:sz w:val="48"/>
          <w:szCs w:val="48"/>
        </w:rPr>
      </w:pPr>
      <w:bookmarkStart w:colFirst="0" w:colLast="0" w:name="_ee8mygzafpzc" w:id="3"/>
      <w:bookmarkEnd w:id="3"/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Урок 2,</w:t>
      </w:r>
      <w:r w:rsidDel="00000000" w:rsidR="00000000" w:rsidRPr="00000000">
        <w:rPr>
          <w:rFonts w:ascii="Proxima Nova" w:cs="Proxima Nova" w:eastAsia="Proxima Nova" w:hAnsi="Proxima Nova"/>
          <w:sz w:val="48"/>
          <w:szCs w:val="48"/>
          <w:rtl w:val="0"/>
        </w:rPr>
        <w:t xml:space="preserve"> в котором вы найдете</w:t>
        <w:br w:type="textWrapping"/>
        <w:t xml:space="preserve">21 стратегию борьбы с выгоранием</w:t>
      </w:r>
    </w:p>
    <w:p w:rsidR="00000000" w:rsidDel="00000000" w:rsidP="00000000" w:rsidRDefault="00000000" w:rsidRPr="00000000" w14:paraId="00000022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 этом уроке разберемся, как не надо делать, чтобы не усугублять выгорание: рассмотрим 6 неэффективных стратегий. Затем узнаем, чем их можно заменить: эффективных стратегий целых 15. И узнаем, как выбирать и применять стратегии, подходящие конкретно вам.</w:t>
      </w:r>
    </w:p>
    <w:p w:rsidR="00000000" w:rsidDel="00000000" w:rsidP="00000000" w:rsidRDefault="00000000" w:rsidRPr="00000000" w14:paraId="00000023">
      <w:pPr>
        <w:pStyle w:val="Heading2"/>
        <w:rPr>
          <w:rFonts w:ascii="Proxima Nova" w:cs="Proxima Nova" w:eastAsia="Proxima Nova" w:hAnsi="Proxima Nova"/>
        </w:rPr>
      </w:pPr>
      <w:bookmarkStart w:colFirst="0" w:colLast="0" w:name="_6f7y2s2w50k1" w:id="4"/>
      <w:bookmarkEnd w:id="4"/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2843213" cy="2349911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349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sz w:val="38"/>
          <w:szCs w:val="38"/>
          <w:rtl w:val="0"/>
        </w:rPr>
        <w:t xml:space="preserve">Откуда берутся стратегии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У каждого из нас за плечами багаж представлений о том, как справляться с жизненными трудностями. Этот багаж копится всю жизнь: сначала мы подсматриваем за взрослыми, потом — за нашим окружением. Какие-то способы находим сами, чему-то учимся.</w:t>
      </w:r>
    </w:p>
    <w:p w:rsidR="00000000" w:rsidDel="00000000" w:rsidP="00000000" w:rsidRDefault="00000000" w:rsidRPr="00000000" w14:paraId="00000025">
      <w:pPr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Подумайте, что вы делаете уже сейчас, чтобы справиться с выгоранием.</w:t>
      </w:r>
    </w:p>
    <w:p w:rsidR="00000000" w:rsidDel="00000000" w:rsidP="00000000" w:rsidRDefault="00000000" w:rsidRPr="00000000" w14:paraId="0000002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br w:type="textWrapping"/>
      </w:r>
    </w:p>
    <w:p w:rsidR="00000000" w:rsidDel="00000000" w:rsidP="00000000" w:rsidRDefault="00000000" w:rsidRPr="00000000" w14:paraId="00000028">
      <w:pPr>
        <w:ind w:left="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Оцените эффективность этих способов: работают ли они в краткосрочной</w:t>
        <w:br w:type="textWrapping"/>
        <w:t xml:space="preserve">и долгосрочной перспективе?</w:t>
      </w:r>
    </w:p>
    <w:p w:rsidR="00000000" w:rsidDel="00000000" w:rsidP="00000000" w:rsidRDefault="00000000" w:rsidRPr="00000000" w14:paraId="0000002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br w:type="textWrapping"/>
        <w:br w:type="textWrapping"/>
        <w:t xml:space="preserve">Есть ли действия, которые в итоге делают только хуже?</w:t>
      </w:r>
    </w:p>
    <w:p w:rsidR="00000000" w:rsidDel="00000000" w:rsidP="00000000" w:rsidRDefault="00000000" w:rsidRPr="00000000" w14:paraId="0000002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rPr>
          <w:rFonts w:ascii="Proxima Nova" w:cs="Proxima Nova" w:eastAsia="Proxima Nova" w:hAnsi="Proxima Nova"/>
          <w:sz w:val="38"/>
          <w:szCs w:val="38"/>
        </w:rPr>
      </w:pPr>
      <w:bookmarkStart w:colFirst="0" w:colLast="0" w:name="_7n4l0qfycw67" w:id="5"/>
      <w:bookmarkEnd w:id="5"/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3981450" cy="2339828"/>
            <wp:effectExtent b="0" l="0" r="0" t="0"/>
            <wp:docPr id="4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707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339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sz w:val="38"/>
          <w:szCs w:val="38"/>
          <w:rtl w:val="0"/>
        </w:rPr>
        <w:t xml:space="preserve">Часть 1. Топ-6 неэффективных стратегий </w:t>
      </w:r>
    </w:p>
    <w:p w:rsidR="00000000" w:rsidDel="00000000" w:rsidP="00000000" w:rsidRDefault="00000000" w:rsidRPr="00000000" w14:paraId="0000002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Поговорим о том, как делать не надо. Психологи выделяют шесть неэффективных стратегий. </w:t>
      </w:r>
    </w:p>
    <w:p w:rsidR="00000000" w:rsidDel="00000000" w:rsidP="00000000" w:rsidRDefault="00000000" w:rsidRPr="00000000" w14:paraId="00000030">
      <w:pPr>
        <w:pStyle w:val="Heading3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ti9qb1hd05ag" w:id="6"/>
      <w:bookmarkEnd w:id="6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Стратегия № 1. Избегание (поведенческое и когнитивное)</w:t>
      </w:r>
    </w:p>
    <w:p w:rsidR="00000000" w:rsidDel="00000000" w:rsidP="00000000" w:rsidRDefault="00000000" w:rsidRPr="00000000" w14:paraId="0000003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3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Замечали ли ее у себя? Если да, приведите пример из жизни: </w:t>
      </w:r>
    </w:p>
    <w:p w:rsidR="00000000" w:rsidDel="00000000" w:rsidP="00000000" w:rsidRDefault="00000000" w:rsidRPr="00000000" w14:paraId="0000003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6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7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2k8f0g3y0a6w" w:id="7"/>
      <w:bookmarkEnd w:id="7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Стратегия № 2. Отстранение</w:t>
      </w:r>
    </w:p>
    <w:p w:rsidR="00000000" w:rsidDel="00000000" w:rsidP="00000000" w:rsidRDefault="00000000" w:rsidRPr="00000000" w14:paraId="0000003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40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1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4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Замечали ли ее у себя? Если да, приведите пример из жизни: </w:t>
      </w:r>
    </w:p>
    <w:p w:rsidR="00000000" w:rsidDel="00000000" w:rsidP="00000000" w:rsidRDefault="00000000" w:rsidRPr="00000000" w14:paraId="00000044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6">
      <w:pPr>
        <w:pStyle w:val="Heading3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as6yvkreag85" w:id="8"/>
      <w:bookmarkEnd w:id="8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br w:type="textWrapping"/>
        <w:t xml:space="preserve">Стратегия № 3. Отрицание и обесценивание</w:t>
      </w:r>
    </w:p>
    <w:p w:rsidR="00000000" w:rsidDel="00000000" w:rsidP="00000000" w:rsidRDefault="00000000" w:rsidRPr="00000000" w14:paraId="0000004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4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4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Замечали ли ее у себя? Если да, приведите пример из жизни: </w:t>
      </w:r>
    </w:p>
    <w:p w:rsidR="00000000" w:rsidDel="00000000" w:rsidP="00000000" w:rsidRDefault="00000000" w:rsidRPr="00000000" w14:paraId="0000004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D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spacing w:line="240" w:lineRule="auto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2wfkniyrxjr8" w:id="9"/>
      <w:bookmarkEnd w:id="9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Стратегия № 4. Капитуляция, или Выученная беспомощность</w:t>
      </w:r>
    </w:p>
    <w:p w:rsidR="00000000" w:rsidDel="00000000" w:rsidP="00000000" w:rsidRDefault="00000000" w:rsidRPr="00000000" w14:paraId="0000005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51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5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Замечали ли ее у себя? Если да, приведите пример из жизни: </w:t>
      </w:r>
    </w:p>
    <w:p w:rsidR="00000000" w:rsidDel="00000000" w:rsidP="00000000" w:rsidRDefault="00000000" w:rsidRPr="00000000" w14:paraId="0000005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6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7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3"/>
        <w:widowControl w:val="0"/>
        <w:spacing w:line="240" w:lineRule="auto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8lwkcx350t8v" w:id="10"/>
      <w:bookmarkEnd w:id="10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Стратегия № 5. Самоутешение</w:t>
      </w:r>
    </w:p>
    <w:p w:rsidR="00000000" w:rsidDel="00000000" w:rsidP="00000000" w:rsidRDefault="00000000" w:rsidRPr="00000000" w14:paraId="0000005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5B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5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Замечали ли ее у себя? Если да, приведите пример из жизни: </w:t>
      </w:r>
    </w:p>
    <w:p w:rsidR="00000000" w:rsidDel="00000000" w:rsidP="00000000" w:rsidRDefault="00000000" w:rsidRPr="00000000" w14:paraId="0000005F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0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qxegeyx79zvi" w:id="11"/>
      <w:bookmarkEnd w:id="11"/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Стратегия № 6. Гиперконтроль</w:t>
      </w:r>
    </w:p>
    <w:p w:rsidR="00000000" w:rsidDel="00000000" w:rsidP="00000000" w:rsidRDefault="00000000" w:rsidRPr="00000000" w14:paraId="0000006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64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Замечали ли ее у себя? Если да, приведите пример из жизни: </w:t>
      </w:r>
    </w:p>
    <w:p w:rsidR="00000000" w:rsidDel="00000000" w:rsidP="00000000" w:rsidRDefault="00000000" w:rsidRPr="00000000" w14:paraId="00000067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9">
      <w:pPr>
        <w:pStyle w:val="Heading4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wlaf20cjtsr7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4"/>
        <w:rPr>
          <w:rFonts w:ascii="Proxima Nova" w:cs="Proxima Nova" w:eastAsia="Proxima Nova" w:hAnsi="Proxima Nova"/>
        </w:rPr>
      </w:pPr>
      <w:bookmarkStart w:colFirst="0" w:colLast="0" w:name="_ac3qe73hx787" w:id="13"/>
      <w:bookmarkEnd w:id="13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rtl w:val="0"/>
        </w:rPr>
        <w:t xml:space="preserve">Упражнение. Личный антирейтинг неэффективных стратегий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6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Какие из стратегий вам знакомы? Оцените их от 0 до 5, где 0 — «никогда так не делаю», 5 — «это точно про меня». Какая из стратегий ваша «любимая»? </w:t>
      </w:r>
    </w:p>
    <w:p w:rsidR="00000000" w:rsidDel="00000000" w:rsidP="00000000" w:rsidRDefault="00000000" w:rsidRPr="00000000" w14:paraId="0000006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69.245811098259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2.480874724783"/>
        <w:gridCol w:w="484.7826249207002"/>
        <w:gridCol w:w="470.5243124230325"/>
        <w:gridCol w:w="499.04093741836783"/>
        <w:gridCol w:w="499.04093741836783"/>
        <w:gridCol w:w="470.5243124230325"/>
        <w:gridCol w:w="313.6828749486883"/>
        <w:gridCol w:w="1796.5473747061242"/>
        <w:gridCol w:w="499.04093741836783"/>
        <w:gridCol w:w="484.7826249207002"/>
        <w:gridCol w:w="456.26599992536484"/>
        <w:gridCol w:w="456.26599992536484"/>
        <w:gridCol w:w="456.26599992536484"/>
        <w:tblGridChange w:id="0">
          <w:tblGrid>
            <w:gridCol w:w="1682.480874724783"/>
            <w:gridCol w:w="484.7826249207002"/>
            <w:gridCol w:w="470.5243124230325"/>
            <w:gridCol w:w="499.04093741836783"/>
            <w:gridCol w:w="499.04093741836783"/>
            <w:gridCol w:w="470.5243124230325"/>
            <w:gridCol w:w="313.6828749486883"/>
            <w:gridCol w:w="1796.5473747061242"/>
            <w:gridCol w:w="499.04093741836783"/>
            <w:gridCol w:w="484.7826249207002"/>
            <w:gridCol w:w="456.26599992536484"/>
            <w:gridCol w:w="456.26599992536484"/>
            <w:gridCol w:w="456.26599992536484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240" w:befor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highlight w:val="white"/>
                <w:rtl w:val="0"/>
              </w:rPr>
              <w:t xml:space="preserve">Избегание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1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7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9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3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1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240" w:befor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highlight w:val="white"/>
                <w:rtl w:val="0"/>
              </w:rPr>
              <w:t xml:space="preserve">Капитуляция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7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8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7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after="240" w:befor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highlight w:val="white"/>
                <w:rtl w:val="0"/>
              </w:rPr>
              <w:t xml:space="preserve">Отстранение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5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3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4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1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10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240" w:befor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highlight w:val="white"/>
                <w:rtl w:val="0"/>
              </w:rPr>
              <w:t xml:space="preserve">Самоутешение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77800"/>
                  <wp:effectExtent b="0" l="0" r="0" t="0"/>
                  <wp:docPr id="6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7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9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9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240" w:befor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highlight w:val="white"/>
                <w:rtl w:val="0"/>
              </w:rPr>
              <w:t xml:space="preserve">Отрицание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10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8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7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7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240" w:befor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highlight w:val="white"/>
                <w:rtl w:val="0"/>
              </w:rPr>
              <w:t xml:space="preserve">Гиперконтроль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77800"/>
                  <wp:effectExtent b="0" l="0" r="0" t="0"/>
                  <wp:docPr id="6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8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200025" cy="203200"/>
                  <wp:effectExtent b="0" l="0" r="0" t="0"/>
                  <wp:docPr id="4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</w:rPr>
              <w:drawing>
                <wp:inline distB="114300" distT="114300" distL="114300" distR="114300">
                  <wp:extent cx="180975" cy="190500"/>
                  <wp:effectExtent b="0" l="0" r="0" t="0"/>
                  <wp:docPr id="2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pStyle w:val="Heading2"/>
        <w:rPr>
          <w:rFonts w:ascii="Proxima Nova" w:cs="Proxima Nova" w:eastAsia="Proxima Nova" w:hAnsi="Proxima Nova"/>
          <w:b w:val="1"/>
        </w:rPr>
      </w:pPr>
      <w:bookmarkStart w:colFirst="0" w:colLast="0" w:name="_r4g0o8q6q7oq" w:id="14"/>
      <w:bookmarkEnd w:id="14"/>
      <w:r w:rsidDel="00000000" w:rsidR="00000000" w:rsidRPr="00000000">
        <w:rPr>
          <w:rFonts w:ascii="Proxima Nova" w:cs="Proxima Nova" w:eastAsia="Proxima Nova" w:hAnsi="Proxima Nova"/>
          <w:sz w:val="38"/>
          <w:szCs w:val="38"/>
          <w:highlight w:val="white"/>
        </w:rPr>
        <w:drawing>
          <wp:inline distB="114300" distT="114300" distL="114300" distR="114300">
            <wp:extent cx="4090988" cy="2447034"/>
            <wp:effectExtent b="0" l="0" r="0" t="0"/>
            <wp:docPr id="8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517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2447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sz w:val="38"/>
          <w:szCs w:val="38"/>
          <w:highlight w:val="whit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sz w:val="38"/>
          <w:szCs w:val="38"/>
          <w:highlight w:val="white"/>
          <w:rtl w:val="0"/>
        </w:rPr>
        <w:t xml:space="preserve">Часть 2. </w:t>
      </w:r>
      <w:r w:rsidDel="00000000" w:rsidR="00000000" w:rsidRPr="00000000">
        <w:rPr>
          <w:rFonts w:ascii="Proxima Nova" w:cs="Proxima Nova" w:eastAsia="Proxima Nova" w:hAnsi="Proxima Nova"/>
          <w:sz w:val="38"/>
          <w:szCs w:val="38"/>
          <w:rtl w:val="0"/>
        </w:rPr>
        <w:t xml:space="preserve">Топ-15 эффективных стратегий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rPr/>
      </w:pPr>
      <w:bookmarkStart w:colFirst="0" w:colLast="0" w:name="_mostuberirog" w:id="15"/>
      <w:bookmarkEnd w:id="15"/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</w:rPr>
        <w:drawing>
          <wp:inline distB="114300" distT="114300" distL="114300" distR="114300">
            <wp:extent cx="1781175" cy="1428750"/>
            <wp:effectExtent b="0" l="0" r="0" t="0"/>
            <wp:docPr id="6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Стратегии, ориентированные на решения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fhrkibsddmxq" w:id="16"/>
      <w:bookmarkEnd w:id="16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1. Планирование решения проблемы</w:t>
      </w:r>
    </w:p>
    <w:p w:rsidR="00000000" w:rsidDel="00000000" w:rsidP="00000000" w:rsidRDefault="00000000" w:rsidRPr="00000000" w14:paraId="0000009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9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9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9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9D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9E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6ljoyi1a9kag" w:id="17"/>
      <w:bookmarkEnd w:id="17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2. Конфронтация</w:t>
      </w:r>
    </w:p>
    <w:p w:rsidR="00000000" w:rsidDel="00000000" w:rsidP="00000000" w:rsidRDefault="00000000" w:rsidRPr="00000000" w14:paraId="000000A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A4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A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A7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A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A9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clhjozxrgq1r" w:id="18"/>
      <w:bookmarkEnd w:id="18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3. Принятие ответственности</w:t>
      </w:r>
    </w:p>
    <w:p w:rsidR="00000000" w:rsidDel="00000000" w:rsidP="00000000" w:rsidRDefault="00000000" w:rsidRPr="00000000" w14:paraId="000000A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AB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A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AE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AF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B0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3"/>
        <w:spacing w:after="240" w:before="240" w:lineRule="auto"/>
        <w:rPr>
          <w:rFonts w:ascii="Proxima Nova" w:cs="Proxima Nova" w:eastAsia="Proxima Nova" w:hAnsi="Proxima Nova"/>
          <w:b w:val="1"/>
          <w:color w:val="000000"/>
          <w:sz w:val="32"/>
          <w:szCs w:val="32"/>
        </w:rPr>
      </w:pPr>
      <w:bookmarkStart w:colFirst="0" w:colLast="0" w:name="_5p74luk1yy6b" w:id="19"/>
      <w:bookmarkEnd w:id="19"/>
      <w:r w:rsidDel="00000000" w:rsidR="00000000" w:rsidRPr="00000000">
        <w:rPr>
          <w:rFonts w:ascii="Proxima Nova" w:cs="Proxima Nova" w:eastAsia="Proxima Nova" w:hAnsi="Proxima Nova"/>
          <w:color w:val="000000"/>
        </w:rPr>
        <w:drawing>
          <wp:inline distB="114300" distT="114300" distL="114300" distR="114300">
            <wp:extent cx="1781175" cy="1333500"/>
            <wp:effectExtent b="0" l="0" r="0" t="0"/>
            <wp:docPr id="3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000000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2"/>
          <w:szCs w:val="32"/>
          <w:rtl w:val="0"/>
        </w:rPr>
        <w:t xml:space="preserve">Стратегии, ориентированные на мышление</w:t>
      </w:r>
    </w:p>
    <w:p w:rsidR="00000000" w:rsidDel="00000000" w:rsidP="00000000" w:rsidRDefault="00000000" w:rsidRPr="00000000" w14:paraId="000000C2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2gqmy2ia5v77" w:id="20"/>
      <w:bookmarkEnd w:id="2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4. Принятие</w:t>
      </w:r>
    </w:p>
    <w:p w:rsidR="00000000" w:rsidDel="00000000" w:rsidP="00000000" w:rsidRDefault="00000000" w:rsidRPr="00000000" w14:paraId="000000C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C4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C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C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C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C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CA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rjke1i5oo6mo" w:id="21"/>
      <w:bookmarkEnd w:id="21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5. Положительная переоценка</w:t>
      </w:r>
    </w:p>
    <w:p w:rsidR="00000000" w:rsidDel="00000000" w:rsidP="00000000" w:rsidRDefault="00000000" w:rsidRPr="00000000" w14:paraId="000000C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C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C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CF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D0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D1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y43zf33ej18u" w:id="22"/>
      <w:bookmarkEnd w:id="2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6. Переключение</w:t>
      </w:r>
    </w:p>
    <w:p w:rsidR="00000000" w:rsidDel="00000000" w:rsidP="00000000" w:rsidRDefault="00000000" w:rsidRPr="00000000" w14:paraId="000000D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D3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D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D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D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DA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3"/>
        <w:rPr>
          <w:rFonts w:ascii="Proxima Nova" w:cs="Proxima Nova" w:eastAsia="Proxima Nova" w:hAnsi="Proxima Nova"/>
          <w:b w:val="1"/>
          <w:color w:val="000000"/>
          <w:sz w:val="32"/>
          <w:szCs w:val="32"/>
        </w:rPr>
      </w:pPr>
      <w:bookmarkStart w:colFirst="0" w:colLast="0" w:name="_of4xhgn97gi9" w:id="23"/>
      <w:bookmarkEnd w:id="23"/>
      <w:r w:rsidDel="00000000" w:rsidR="00000000" w:rsidRPr="00000000">
        <w:rPr>
          <w:rFonts w:ascii="Proxima Nova" w:cs="Proxima Nova" w:eastAsia="Proxima Nova" w:hAnsi="Proxima Nova"/>
          <w:color w:val="000000"/>
        </w:rPr>
        <w:drawing>
          <wp:inline distB="114300" distT="114300" distL="114300" distR="114300">
            <wp:extent cx="1781175" cy="1333500"/>
            <wp:effectExtent b="0" l="0" r="0" t="0"/>
            <wp:docPr id="2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000000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2"/>
          <w:szCs w:val="32"/>
          <w:rtl w:val="0"/>
        </w:rPr>
        <w:t xml:space="preserve">Стратегии, ориентированные на эмоции </w:t>
      </w:r>
    </w:p>
    <w:p w:rsidR="00000000" w:rsidDel="00000000" w:rsidP="00000000" w:rsidRDefault="00000000" w:rsidRPr="00000000" w14:paraId="000000DC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rew6s2mcnhlb" w:id="24"/>
      <w:bookmarkEnd w:id="2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7. Самосострадание</w:t>
      </w:r>
    </w:p>
    <w:p w:rsidR="00000000" w:rsidDel="00000000" w:rsidP="00000000" w:rsidRDefault="00000000" w:rsidRPr="00000000" w14:paraId="000000D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DE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D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E1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E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E3">
      <w:pPr>
        <w:pStyle w:val="Heading4"/>
        <w:widowControl w:val="0"/>
        <w:spacing w:line="240" w:lineRule="auto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uxup6ix7p6ac" w:id="25"/>
      <w:bookmarkEnd w:id="25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8. Юмор</w:t>
      </w:r>
    </w:p>
    <w:p w:rsidR="00000000" w:rsidDel="00000000" w:rsidP="00000000" w:rsidRDefault="00000000" w:rsidRPr="00000000" w14:paraId="000000E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E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E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E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E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E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4"/>
        <w:rPr>
          <w:rFonts w:ascii="Proxima Nova" w:cs="Proxima Nova" w:eastAsia="Proxima Nova" w:hAnsi="Proxima Nova"/>
        </w:rPr>
      </w:pPr>
      <w:bookmarkStart w:colFirst="0" w:colLast="0" w:name="_z7ptxc2a66zt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pujiaoj00870" w:id="27"/>
      <w:bookmarkEnd w:id="27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9. Развлечения и удовольствия</w:t>
      </w:r>
    </w:p>
    <w:p w:rsidR="00000000" w:rsidDel="00000000" w:rsidP="00000000" w:rsidRDefault="00000000" w:rsidRPr="00000000" w14:paraId="000000E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0EE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0E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0F1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F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F3">
      <w:pPr>
        <w:pStyle w:val="Heading4"/>
        <w:widowControl w:val="0"/>
        <w:spacing w:line="240" w:lineRule="auto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z4k9a63zfg94" w:id="28"/>
      <w:bookmarkEnd w:id="28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rtl w:val="0"/>
        </w:rPr>
        <w:t xml:space="preserve">Упражнение. Чек-лист удовольствий</w:t>
      </w:r>
    </w:p>
    <w:p w:rsidR="00000000" w:rsidDel="00000000" w:rsidP="00000000" w:rsidRDefault="00000000" w:rsidRPr="00000000" w14:paraId="000000F4">
      <w:pPr>
        <w:widowControl w:val="0"/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Вспомните 10–15 занятий, которые приносят вам удовольствие. Если ничего не приходит в голову, загляните в наш </w:t>
      </w:r>
      <w:hyperlink r:id="rId15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ресурсный список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и выберите, что понравится. Сделайте сегодня хотя бы одно дело из своего списка. </w:t>
      </w:r>
    </w:p>
    <w:p w:rsidR="00000000" w:rsidDel="00000000" w:rsidP="00000000" w:rsidRDefault="00000000" w:rsidRPr="00000000" w14:paraId="000000F5">
      <w:pPr>
        <w:widowControl w:val="0"/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spacing w:line="240" w:lineRule="auto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Мой чек-лист удовольствий</w:t>
      </w:r>
    </w:p>
    <w:p w:rsidR="00000000" w:rsidDel="00000000" w:rsidP="00000000" w:rsidRDefault="00000000" w:rsidRPr="00000000" w14:paraId="000000F7">
      <w:pPr>
        <w:widowControl w:val="0"/>
        <w:spacing w:line="240" w:lineRule="auto"/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"/>
        <w:gridCol w:w="3930"/>
        <w:gridCol w:w="570"/>
        <w:gridCol w:w="3960"/>
        <w:tblGridChange w:id="0">
          <w:tblGrid>
            <w:gridCol w:w="540"/>
            <w:gridCol w:w="3930"/>
            <w:gridCol w:w="570"/>
            <w:gridCol w:w="396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color w:val="202122"/>
                <w:sz w:val="21"/>
                <w:szCs w:val="2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widowControl w:val="0"/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tpy0xeoo2dtq" w:id="29"/>
      <w:bookmarkEnd w:id="29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10. Физическая активность</w:t>
      </w:r>
    </w:p>
    <w:p w:rsidR="00000000" w:rsidDel="00000000" w:rsidP="00000000" w:rsidRDefault="00000000" w:rsidRPr="00000000" w14:paraId="0000012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123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2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126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7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kyisuzdcrt5f" w:id="30"/>
      <w:bookmarkEnd w:id="30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11. Практики релаксации</w:t>
      </w:r>
    </w:p>
    <w:p w:rsidR="00000000" w:rsidDel="00000000" w:rsidP="00000000" w:rsidRDefault="00000000" w:rsidRPr="00000000" w14:paraId="0000012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12B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12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12F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30">
      <w:pPr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12. Выражение эмоций</w:t>
      </w:r>
    </w:p>
    <w:p w:rsidR="00000000" w:rsidDel="00000000" w:rsidP="00000000" w:rsidRDefault="00000000" w:rsidRPr="00000000" w14:paraId="0000013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13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3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13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36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37">
      <w:pPr>
        <w:pStyle w:val="Heading3"/>
        <w:rPr>
          <w:rFonts w:ascii="Proxima Nova" w:cs="Proxima Nova" w:eastAsia="Proxima Nova" w:hAnsi="Proxima Nova"/>
          <w:b w:val="1"/>
          <w:color w:val="000000"/>
          <w:sz w:val="32"/>
          <w:szCs w:val="32"/>
        </w:rPr>
      </w:pPr>
      <w:bookmarkStart w:colFirst="0" w:colLast="0" w:name="_nj9l6aabjm4t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Style w:val="Heading3"/>
        <w:rPr>
          <w:rFonts w:ascii="Proxima Nova" w:cs="Proxima Nova" w:eastAsia="Proxima Nova" w:hAnsi="Proxima Nova"/>
          <w:b w:val="1"/>
          <w:color w:val="000000"/>
          <w:sz w:val="32"/>
          <w:szCs w:val="32"/>
        </w:rPr>
      </w:pPr>
      <w:bookmarkStart w:colFirst="0" w:colLast="0" w:name="_m1ovszkc4dd0" w:id="32"/>
      <w:bookmarkEnd w:id="32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2"/>
          <w:szCs w:val="32"/>
        </w:rPr>
        <w:drawing>
          <wp:inline distB="114300" distT="114300" distL="114300" distR="114300">
            <wp:extent cx="1781175" cy="1047750"/>
            <wp:effectExtent b="0" l="0" r="0" t="0"/>
            <wp:docPr id="3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4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2"/>
          <w:szCs w:val="32"/>
          <w:rtl w:val="0"/>
        </w:rPr>
        <w:br w:type="textWrapping"/>
        <w:t xml:space="preserve">Стратегии, ориентированные на других </w:t>
      </w:r>
    </w:p>
    <w:p w:rsidR="00000000" w:rsidDel="00000000" w:rsidP="00000000" w:rsidRDefault="00000000" w:rsidRPr="00000000" w14:paraId="00000139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6i3qlcgpi9a1" w:id="33"/>
      <w:bookmarkEnd w:id="33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13. Поддержка</w:t>
      </w:r>
    </w:p>
    <w:p w:rsidR="00000000" w:rsidDel="00000000" w:rsidP="00000000" w:rsidRDefault="00000000" w:rsidRPr="00000000" w14:paraId="0000013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13B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3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13E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3F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40">
      <w:pPr>
        <w:pStyle w:val="Heading4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mx6ic3icfv0m" w:id="34"/>
      <w:bookmarkEnd w:id="34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14. Делегирование, просьба о помощи</w:t>
      </w:r>
    </w:p>
    <w:p w:rsidR="00000000" w:rsidDel="00000000" w:rsidP="00000000" w:rsidRDefault="00000000" w:rsidRPr="00000000" w14:paraId="0000014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14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4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14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46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47">
      <w:pPr>
        <w:pStyle w:val="Heading4"/>
        <w:widowControl w:val="0"/>
        <w:spacing w:line="240" w:lineRule="auto"/>
        <w:rPr>
          <w:rFonts w:ascii="Proxima Nova" w:cs="Proxima Nova" w:eastAsia="Proxima Nova" w:hAnsi="Proxima Nova"/>
          <w:b w:val="1"/>
          <w:color w:val="000000"/>
          <w:sz w:val="28"/>
          <w:szCs w:val="28"/>
        </w:rPr>
      </w:pPr>
      <w:bookmarkStart w:colFirst="0" w:colLast="0" w:name="_u47rroivoxxz" w:id="35"/>
      <w:bookmarkEnd w:id="35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Стратегия № 15. Принадлежность и участие</w:t>
      </w:r>
    </w:p>
    <w:p w:rsidR="00000000" w:rsidDel="00000000" w:rsidP="00000000" w:rsidRDefault="00000000" w:rsidRPr="00000000" w14:paraId="0000014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Запишите, как вы поняли суть этой стратегии?</w:t>
      </w:r>
    </w:p>
    <w:p w:rsidR="00000000" w:rsidDel="00000000" w:rsidP="00000000" w:rsidRDefault="00000000" w:rsidRPr="00000000" w14:paraId="0000014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4A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14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Может ли она пригодиться вам в каких-то ситуациях? Если да, то в каких? </w:t>
      </w:r>
    </w:p>
    <w:p w:rsidR="00000000" w:rsidDel="00000000" w:rsidP="00000000" w:rsidRDefault="00000000" w:rsidRPr="00000000" w14:paraId="0000014D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4E">
      <w:pPr>
        <w:pStyle w:val="Heading4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5wuexbi3gytb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Style w:val="Heading4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n17mvr1r1jrc" w:id="37"/>
      <w:bookmarkEnd w:id="37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rtl w:val="0"/>
        </w:rPr>
        <w:t xml:space="preserve">Упражнение. Тест-драйв эффективных стратегий</w:t>
      </w:r>
    </w:p>
    <w:p w:rsidR="00000000" w:rsidDel="00000000" w:rsidP="00000000" w:rsidRDefault="00000000" w:rsidRPr="00000000" w14:paraId="0000015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Снова оцениваем стратегии по шкале от 0 до 5. Особенно присмотритесь к тем, которые наберут меньше всего звездочек. В каких ситуациях вы могли бы их применять?</w:t>
      </w:r>
    </w:p>
    <w:p w:rsidR="00000000" w:rsidDel="00000000" w:rsidP="00000000" w:rsidRDefault="00000000" w:rsidRPr="00000000" w14:paraId="0000015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Оценка эффективных стратегий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highlight w:val="whit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highlight w:val="white"/>
                <w:rtl w:val="0"/>
              </w:rPr>
              <w:t xml:space="preserve">Ориентированные </w:t>
            </w:r>
          </w:p>
          <w:p w:rsidR="00000000" w:rsidDel="00000000" w:rsidP="00000000" w:rsidRDefault="00000000" w:rsidRPr="00000000" w14:paraId="00000155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highlight w:val="white"/>
                <w:rtl w:val="0"/>
              </w:rPr>
              <w:t xml:space="preserve">на решения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highlight w:val="whit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highlight w:val="white"/>
                <w:rtl w:val="0"/>
              </w:rPr>
              <w:t xml:space="preserve">Ориентированные </w:t>
            </w:r>
          </w:p>
          <w:p w:rsidR="00000000" w:rsidDel="00000000" w:rsidP="00000000" w:rsidRDefault="00000000" w:rsidRPr="00000000" w14:paraId="00000157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highlight w:val="white"/>
                <w:rtl w:val="0"/>
              </w:rPr>
              <w:t xml:space="preserve">на мышление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highlight w:val="whit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highlight w:val="white"/>
                <w:rtl w:val="0"/>
              </w:rPr>
              <w:t xml:space="preserve">Ориентированные </w:t>
            </w:r>
          </w:p>
          <w:p w:rsidR="00000000" w:rsidDel="00000000" w:rsidP="00000000" w:rsidRDefault="00000000" w:rsidRPr="00000000" w14:paraId="00000159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highlight w:val="white"/>
                <w:rtl w:val="0"/>
              </w:rPr>
              <w:t xml:space="preserve">на других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Планирование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Принятие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Поддержка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7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4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7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3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8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4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6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9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Конфронтация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Положительная переоценка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Делегирование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8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9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8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8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6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8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7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18"/>
                <w:szCs w:val="18"/>
                <w:highlight w:val="white"/>
                <w:rtl w:val="0"/>
              </w:rPr>
              <w:t xml:space="preserve">Принятие ответственности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Переключение внимания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Принадлежность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6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3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6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9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3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9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Ориентированные на эмоции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Самосострадание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Юмор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Развлечения, удовольствия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6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4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6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8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9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9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Физическая активность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Практики релаксации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highlight w:val="white"/>
                <w:rtl w:val="0"/>
              </w:rPr>
              <w:t xml:space="preserve">Выражение эмоций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7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4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6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3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5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4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</w:rPr>
              <w:drawing>
                <wp:inline distB="114300" distT="114300" distL="114300" distR="114300">
                  <wp:extent cx="171450" cy="177800"/>
                  <wp:effectExtent b="0" l="0" r="0" t="0"/>
                  <wp:docPr id="10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Style w:val="Heading4"/>
        <w:rPr>
          <w:rFonts w:ascii="Proxima Nova" w:cs="Proxima Nova" w:eastAsia="Proxima Nova" w:hAnsi="Proxima Nova"/>
          <w:color w:val="000000"/>
          <w:sz w:val="22"/>
          <w:szCs w:val="22"/>
        </w:rPr>
      </w:pPr>
      <w:bookmarkStart w:colFirst="0" w:colLast="0" w:name="_7a0fl9igzp3w" w:id="38"/>
      <w:bookmarkEnd w:id="38"/>
      <w:r w:rsidDel="00000000" w:rsidR="00000000" w:rsidRPr="00000000">
        <w:rPr>
          <w:rFonts w:ascii="Proxima Nova" w:cs="Proxima Nova" w:eastAsia="Proxima Nova" w:hAnsi="Proxima Nova"/>
          <w:color w:val="000000"/>
          <w:sz w:val="22"/>
          <w:szCs w:val="22"/>
          <w:rtl w:val="0"/>
        </w:rPr>
        <w:t xml:space="preserve">Наметьте три стратегии, которые хотели бы попробовать. Напишите краткий план: когда и как испытаете каждую из них.</w:t>
      </w:r>
    </w:p>
    <w:p w:rsidR="00000000" w:rsidDel="00000000" w:rsidP="00000000" w:rsidRDefault="00000000" w:rsidRPr="00000000" w14:paraId="0000018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Я попробую стратегию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18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Когда: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183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Как: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18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Я попробую стратегию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186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Когда: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187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Как: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18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Я попробую стратегию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18A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Когда: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18B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Как: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18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Style w:val="Heading2"/>
        <w:rPr>
          <w:rFonts w:ascii="Proxima Nova" w:cs="Proxima Nova" w:eastAsia="Proxima Nova" w:hAnsi="Proxima Nova"/>
          <w:sz w:val="38"/>
          <w:szCs w:val="38"/>
        </w:rPr>
      </w:pPr>
      <w:bookmarkStart w:colFirst="0" w:colLast="0" w:name="_8q4tsnlcivj0" w:id="39"/>
      <w:bookmarkEnd w:id="39"/>
      <w:r w:rsidDel="00000000" w:rsidR="00000000" w:rsidRPr="00000000">
        <w:rPr>
          <w:rFonts w:ascii="Proxima Nova" w:cs="Proxima Nova" w:eastAsia="Proxima Nova" w:hAnsi="Proxima Nova"/>
          <w:highlight w:val="white"/>
        </w:rPr>
        <w:drawing>
          <wp:inline distB="114300" distT="114300" distL="114300" distR="114300">
            <wp:extent cx="3824288" cy="2414002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2414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sz w:val="38"/>
          <w:szCs w:val="38"/>
          <w:highlight w:val="white"/>
          <w:rtl w:val="0"/>
        </w:rPr>
        <w:t xml:space="preserve">Часть 3. </w:t>
      </w:r>
      <w:r w:rsidDel="00000000" w:rsidR="00000000" w:rsidRPr="00000000">
        <w:rPr>
          <w:rFonts w:ascii="Proxima Nova" w:cs="Proxima Nova" w:eastAsia="Proxima Nova" w:hAnsi="Proxima Nova"/>
          <w:sz w:val="38"/>
          <w:szCs w:val="38"/>
          <w:rtl w:val="0"/>
        </w:rPr>
        <w:t xml:space="preserve">Как анализировать и менять стратегии</w:t>
      </w:r>
    </w:p>
    <w:p w:rsidR="00000000" w:rsidDel="00000000" w:rsidP="00000000" w:rsidRDefault="00000000" w:rsidRPr="00000000" w14:paraId="0000018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Не ждите, что сможете изменить стратегии мгновенно: помните, что они формировались годами. Внедрять новые стратегии будем шаг за шагом, и постепенно они закрепятся. </w:t>
        <w:br w:type="textWrapping"/>
      </w:r>
    </w:p>
    <w:p w:rsidR="00000000" w:rsidDel="00000000" w:rsidP="00000000" w:rsidRDefault="00000000" w:rsidRPr="00000000" w14:paraId="0000018F">
      <w:pPr>
        <w:pStyle w:val="Heading3"/>
        <w:rPr>
          <w:rFonts w:ascii="Proxima Nova" w:cs="Proxima Nova" w:eastAsia="Proxima Nova" w:hAnsi="Proxima Nova"/>
          <w:b w:val="1"/>
          <w:color w:val="000000"/>
          <w:sz w:val="32"/>
          <w:szCs w:val="32"/>
        </w:rPr>
      </w:pPr>
      <w:bookmarkStart w:colFirst="0" w:colLast="0" w:name="_ksxci2xf0rwd" w:id="40"/>
      <w:bookmarkEnd w:id="40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2"/>
          <w:szCs w:val="32"/>
        </w:rPr>
        <w:drawing>
          <wp:inline distB="114300" distT="114300" distL="114300" distR="114300">
            <wp:extent cx="4719638" cy="1497427"/>
            <wp:effectExtent b="0" l="0" r="0" t="0"/>
            <wp:docPr id="9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1497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2"/>
          <w:szCs w:val="32"/>
          <w:rtl w:val="0"/>
        </w:rPr>
        <w:br w:type="textWrapping"/>
        <w:t xml:space="preserve">Алгоритм внедрения эффективных стратегий</w:t>
      </w:r>
    </w:p>
    <w:p w:rsidR="00000000" w:rsidDel="00000000" w:rsidP="00000000" w:rsidRDefault="00000000" w:rsidRPr="00000000" w14:paraId="00000190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Шаг 1. Анализ стрессора </w:t>
      </w:r>
    </w:p>
    <w:p w:rsidR="00000000" w:rsidDel="00000000" w:rsidP="00000000" w:rsidRDefault="00000000" w:rsidRPr="00000000" w14:paraId="0000019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 первом уроке мы обсуждали разные факторы стресса. Одни мы можем изменить,</w:t>
        <w:br w:type="textWrapping"/>
        <w:t xml:space="preserve">к другим — адаптироваться, третьи — только принять. От этого и зависит, какую стратегию лучше применить. Так что первым делом определите факторы стресса</w:t>
        <w:br w:type="textWrapping"/>
        <w:t xml:space="preserve">и подумайте, к какой категории они относятся.</w:t>
      </w:r>
    </w:p>
    <w:p w:rsidR="00000000" w:rsidDel="00000000" w:rsidP="00000000" w:rsidRDefault="00000000" w:rsidRPr="00000000" w14:paraId="0000019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Мои факторы стресса: </w:t>
      </w:r>
    </w:p>
    <w:p w:rsidR="00000000" w:rsidDel="00000000" w:rsidP="00000000" w:rsidRDefault="00000000" w:rsidRPr="00000000" w14:paraId="0000019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99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Шаг 2. Выбор стратегии</w:t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На ситуацию можно повлиять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На ситуацию нельзя повлиять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На ситуацию можно повлиять частично</w:t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Стратегии, ориентированные</w:t>
              <w:br w:type="textWrapping"/>
              <w:t xml:space="preserve">на решение проблемы: </w:t>
            </w:r>
          </w:p>
          <w:p w:rsidR="00000000" w:rsidDel="00000000" w:rsidP="00000000" w:rsidRDefault="00000000" w:rsidRPr="00000000" w14:paraId="0000019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планирование</w:t>
            </w:r>
          </w:p>
          <w:p w:rsidR="00000000" w:rsidDel="00000000" w:rsidP="00000000" w:rsidRDefault="00000000" w:rsidRPr="00000000" w14:paraId="000001A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конфронтация</w:t>
            </w:r>
          </w:p>
          <w:p w:rsidR="00000000" w:rsidDel="00000000" w:rsidP="00000000" w:rsidRDefault="00000000" w:rsidRPr="00000000" w14:paraId="000001A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принятие ответственности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Стратегии, ориентированные</w:t>
              <w:br w:type="textWrapping"/>
              <w:t xml:space="preserve">на мышление:</w:t>
            </w:r>
          </w:p>
          <w:p w:rsidR="00000000" w:rsidDel="00000000" w:rsidP="00000000" w:rsidRDefault="00000000" w:rsidRPr="00000000" w14:paraId="000001A3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принятие</w:t>
            </w:r>
          </w:p>
          <w:p w:rsidR="00000000" w:rsidDel="00000000" w:rsidP="00000000" w:rsidRDefault="00000000" w:rsidRPr="00000000" w14:paraId="000001A4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положительная переоценка</w:t>
            </w:r>
          </w:p>
          <w:p w:rsidR="00000000" w:rsidDel="00000000" w:rsidP="00000000" w:rsidRDefault="00000000" w:rsidRPr="00000000" w14:paraId="000001A5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переключение внимания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Стратегии, ориентированные</w:t>
              <w:br w:type="textWrapping"/>
              <w:t xml:space="preserve">на других:</w:t>
            </w:r>
          </w:p>
          <w:p w:rsidR="00000000" w:rsidDel="00000000" w:rsidP="00000000" w:rsidRDefault="00000000" w:rsidRPr="00000000" w14:paraId="000001A7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поддержка</w:t>
            </w:r>
          </w:p>
          <w:p w:rsidR="00000000" w:rsidDel="00000000" w:rsidP="00000000" w:rsidRDefault="00000000" w:rsidRPr="00000000" w14:paraId="000001A8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делегирование</w:t>
            </w:r>
          </w:p>
          <w:p w:rsidR="00000000" w:rsidDel="00000000" w:rsidP="00000000" w:rsidRDefault="00000000" w:rsidRPr="00000000" w14:paraId="000001A9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принадлежность</w:t>
            </w:r>
          </w:p>
        </w:tc>
      </w:tr>
      <w:tr>
        <w:trPr>
          <w:trHeight w:val="4102.847999999999" w:hRule="atLeast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Стратегии, ориентированные</w:t>
              <w:br w:type="textWrapping"/>
              <w:t xml:space="preserve">на эмоции:</w:t>
            </w:r>
          </w:p>
          <w:p w:rsidR="00000000" w:rsidDel="00000000" w:rsidP="00000000" w:rsidRDefault="00000000" w:rsidRPr="00000000" w14:paraId="000001AC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самосострадание</w:t>
            </w:r>
          </w:p>
          <w:p w:rsidR="00000000" w:rsidDel="00000000" w:rsidP="00000000" w:rsidRDefault="00000000" w:rsidRPr="00000000" w14:paraId="000001AD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юмор</w:t>
            </w:r>
          </w:p>
          <w:p w:rsidR="00000000" w:rsidDel="00000000" w:rsidP="00000000" w:rsidRDefault="00000000" w:rsidRPr="00000000" w14:paraId="000001AE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развлечения, удовольствия</w:t>
            </w:r>
          </w:p>
          <w:p w:rsidR="00000000" w:rsidDel="00000000" w:rsidP="00000000" w:rsidRDefault="00000000" w:rsidRPr="00000000" w14:paraId="000001AF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физическая активность</w:t>
            </w:r>
          </w:p>
          <w:p w:rsidR="00000000" w:rsidDel="00000000" w:rsidP="00000000" w:rsidRDefault="00000000" w:rsidRPr="00000000" w14:paraId="000001B0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практики релаксации</w:t>
            </w:r>
          </w:p>
          <w:p w:rsidR="00000000" w:rsidDel="00000000" w:rsidP="00000000" w:rsidRDefault="00000000" w:rsidRPr="00000000" w14:paraId="000001B1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выражение эмоций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Стратегии, ориентированные</w:t>
              <w:br w:type="textWrapping"/>
              <w:t xml:space="preserve">на эмоции:</w:t>
            </w:r>
          </w:p>
          <w:p w:rsidR="00000000" w:rsidDel="00000000" w:rsidP="00000000" w:rsidRDefault="00000000" w:rsidRPr="00000000" w14:paraId="000001B3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самосострадание</w:t>
            </w:r>
          </w:p>
          <w:p w:rsidR="00000000" w:rsidDel="00000000" w:rsidP="00000000" w:rsidRDefault="00000000" w:rsidRPr="00000000" w14:paraId="000001B4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юмор</w:t>
            </w:r>
          </w:p>
          <w:p w:rsidR="00000000" w:rsidDel="00000000" w:rsidP="00000000" w:rsidRDefault="00000000" w:rsidRPr="00000000" w14:paraId="000001B5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развлечения, удовольствия</w:t>
            </w:r>
          </w:p>
          <w:p w:rsidR="00000000" w:rsidDel="00000000" w:rsidP="00000000" w:rsidRDefault="00000000" w:rsidRPr="00000000" w14:paraId="000001B6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физическая активность</w:t>
            </w:r>
          </w:p>
          <w:p w:rsidR="00000000" w:rsidDel="00000000" w:rsidP="00000000" w:rsidRDefault="00000000" w:rsidRPr="00000000" w14:paraId="000001B7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практики релаксации</w:t>
            </w:r>
          </w:p>
          <w:p w:rsidR="00000000" w:rsidDel="00000000" w:rsidP="00000000" w:rsidRDefault="00000000" w:rsidRPr="00000000" w14:paraId="000001B8">
            <w:pPr>
              <w:numPr>
                <w:ilvl w:val="0"/>
                <w:numId w:val="3"/>
              </w:numPr>
              <w:ind w:left="720" w:hanging="360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выражение эмоций</w:t>
            </w:r>
          </w:p>
        </w:tc>
      </w:tr>
    </w:tbl>
    <w:p w:rsidR="00000000" w:rsidDel="00000000" w:rsidP="00000000" w:rsidRDefault="00000000" w:rsidRPr="00000000" w14:paraId="000001B9">
      <w:pPr>
        <w:rPr>
          <w:rFonts w:ascii="Proxima Nova" w:cs="Proxima Nova" w:eastAsia="Proxima Nova" w:hAnsi="Proxima Nova"/>
          <w:b w:val="1"/>
          <w:color w:val="cccc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Шаг 3. Выбор запасных вариантов</w:t>
      </w:r>
    </w:p>
    <w:p w:rsidR="00000000" w:rsidDel="00000000" w:rsidP="00000000" w:rsidRDefault="00000000" w:rsidRPr="00000000" w14:paraId="000001B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Если выбранная стратегия не сработает, чем ее можно дополнить или заменить?</w:t>
      </w:r>
    </w:p>
    <w:p w:rsidR="00000000" w:rsidDel="00000000" w:rsidP="00000000" w:rsidRDefault="00000000" w:rsidRPr="00000000" w14:paraId="000001BC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BD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Шаг 4. Анализируйте результативность</w:t>
      </w:r>
    </w:p>
    <w:p w:rsidR="00000000" w:rsidDel="00000000" w:rsidP="00000000" w:rsidRDefault="00000000" w:rsidRPr="00000000" w14:paraId="000001B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Чтобы снова не угодить в день сурка, важно оценивать полезность стратегии —</w:t>
        <w:br w:type="textWrapping"/>
        <w:t xml:space="preserve">и менять ее, если что-то идет не так. Раз в неделю или месяц выделяйте 10 минут, чтобы отследить свое состояние и ответить на вопросы: </w:t>
      </w:r>
    </w:p>
    <w:p w:rsidR="00000000" w:rsidDel="00000000" w:rsidP="00000000" w:rsidRDefault="00000000" w:rsidRPr="00000000" w14:paraId="000001C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Какую стратегию вы использовали? </w:t>
      </w:r>
    </w:p>
    <w:p w:rsidR="00000000" w:rsidDel="00000000" w:rsidP="00000000" w:rsidRDefault="00000000" w:rsidRPr="00000000" w14:paraId="000001C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C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Стала ли ситуация лучше? </w:t>
      </w:r>
    </w:p>
    <w:p w:rsidR="00000000" w:rsidDel="00000000" w:rsidP="00000000" w:rsidRDefault="00000000" w:rsidRPr="00000000" w14:paraId="000001C5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  <w:br w:type="textWrapping"/>
        <w:t xml:space="preserve">________________________________________________________________________</w:t>
      </w:r>
    </w:p>
    <w:p w:rsidR="00000000" w:rsidDel="00000000" w:rsidP="00000000" w:rsidRDefault="00000000" w:rsidRPr="00000000" w14:paraId="000001C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Что вы можете попробовать еще?</w:t>
      </w:r>
    </w:p>
    <w:p w:rsidR="00000000" w:rsidDel="00000000" w:rsidP="00000000" w:rsidRDefault="00000000" w:rsidRPr="00000000" w14:paraId="000001C8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C9">
      <w:pPr>
        <w:pStyle w:val="Heading3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1mmsjt8cqgia" w:id="41"/>
      <w:bookmarkEnd w:id="41"/>
      <w:r w:rsidDel="00000000" w:rsidR="00000000" w:rsidRPr="00000000">
        <w:rPr>
          <w:rFonts w:ascii="Proxima Nova" w:cs="Proxima Nova" w:eastAsia="Proxima Nova" w:hAnsi="Proxima Nova"/>
        </w:rPr>
        <w:drawing>
          <wp:inline distB="114300" distT="114300" distL="114300" distR="114300">
            <wp:extent cx="1090613" cy="1246414"/>
            <wp:effectExtent b="0" l="0" r="0" t="0"/>
            <wp:docPr id="5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246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rtl w:val="0"/>
        </w:rPr>
        <w:t xml:space="preserve">Как понять, что стратегия эффективна</w:t>
      </w:r>
    </w:p>
    <w:p w:rsidR="00000000" w:rsidDel="00000000" w:rsidP="00000000" w:rsidRDefault="00000000" w:rsidRPr="00000000" w14:paraId="000001C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Вот признаки, которые помогут понять, что вы на верном пути:</w:t>
      </w:r>
    </w:p>
    <w:p w:rsidR="00000000" w:rsidDel="00000000" w:rsidP="00000000" w:rsidRDefault="00000000" w:rsidRPr="00000000" w14:paraId="000001CB">
      <w:pPr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color w:val="202122"/>
          <w:sz w:val="21"/>
          <w:szCs w:val="21"/>
          <w:rtl w:val="0"/>
        </w:rPr>
        <w:t xml:space="preserve">☐  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Уходит раздражение, вам больше не хочется со всеми ругаться</w:t>
      </w:r>
    </w:p>
    <w:p w:rsidR="00000000" w:rsidDel="00000000" w:rsidP="00000000" w:rsidRDefault="00000000" w:rsidRPr="00000000" w14:paraId="000001CC">
      <w:pPr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color w:val="202122"/>
          <w:sz w:val="21"/>
          <w:szCs w:val="21"/>
          <w:rtl w:val="0"/>
        </w:rPr>
        <w:t xml:space="preserve">☐  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Появляется внутреннее спокойствие и расслабление</w:t>
      </w:r>
    </w:p>
    <w:p w:rsidR="00000000" w:rsidDel="00000000" w:rsidP="00000000" w:rsidRDefault="00000000" w:rsidRPr="00000000" w14:paraId="000001CD">
      <w:pPr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color w:val="202122"/>
          <w:sz w:val="21"/>
          <w:szCs w:val="21"/>
          <w:rtl w:val="0"/>
        </w:rPr>
        <w:t xml:space="preserve">☐  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Мысли о задачах вызывают энтузиазм, а не отчаяние</w:t>
      </w:r>
    </w:p>
    <w:p w:rsidR="00000000" w:rsidDel="00000000" w:rsidP="00000000" w:rsidRDefault="00000000" w:rsidRPr="00000000" w14:paraId="000001CE">
      <w:pPr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color w:val="202122"/>
          <w:sz w:val="21"/>
          <w:szCs w:val="21"/>
          <w:rtl w:val="0"/>
        </w:rPr>
        <w:t xml:space="preserve">☐  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Появляется мотивация что-то делать</w:t>
      </w:r>
    </w:p>
    <w:p w:rsidR="00000000" w:rsidDel="00000000" w:rsidP="00000000" w:rsidRDefault="00000000" w:rsidRPr="00000000" w14:paraId="000001CF">
      <w:pPr>
        <w:ind w:left="72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color w:val="202122"/>
          <w:sz w:val="21"/>
          <w:szCs w:val="21"/>
          <w:rtl w:val="0"/>
        </w:rPr>
        <w:t xml:space="preserve">☐  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Вы начинаете замечать хорошее вокруг</w:t>
      </w:r>
    </w:p>
    <w:p w:rsidR="00000000" w:rsidDel="00000000" w:rsidP="00000000" w:rsidRDefault="00000000" w:rsidRPr="00000000" w14:paraId="000001D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Заметили ли вы хотя бы небольшие проявления этих признаков? Если да, опишите их:</w:t>
      </w:r>
    </w:p>
    <w:p w:rsidR="00000000" w:rsidDel="00000000" w:rsidP="00000000" w:rsidRDefault="00000000" w:rsidRPr="00000000" w14:paraId="000001D2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D3">
      <w:pPr>
        <w:pStyle w:val="Heading4"/>
        <w:rPr>
          <w:rFonts w:ascii="Proxima Nova" w:cs="Proxima Nova" w:eastAsia="Proxima Nova" w:hAnsi="Proxima Nova"/>
          <w:b w:val="1"/>
          <w:color w:val="000000"/>
        </w:rPr>
      </w:pPr>
      <w:bookmarkStart w:colFirst="0" w:colLast="0" w:name="_art7bb89q3g1" w:id="42"/>
      <w:bookmarkEnd w:id="42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rtl w:val="0"/>
        </w:rPr>
        <w:t xml:space="preserve">Упражнение. Поиск связей</w:t>
      </w:r>
    </w:p>
    <w:p w:rsidR="00000000" w:rsidDel="00000000" w:rsidP="00000000" w:rsidRDefault="00000000" w:rsidRPr="00000000" w14:paraId="000001D4">
      <w:pPr>
        <w:numPr>
          <w:ilvl w:val="0"/>
          <w:numId w:val="2"/>
        </w:numPr>
        <w:ind w:left="720" w:hanging="360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Запишите несколько стрессовых ситуаций.</w:t>
      </w:r>
    </w:p>
    <w:p w:rsidR="00000000" w:rsidDel="00000000" w:rsidP="00000000" w:rsidRDefault="00000000" w:rsidRPr="00000000" w14:paraId="000001D5">
      <w:pPr>
        <w:numPr>
          <w:ilvl w:val="0"/>
          <w:numId w:val="2"/>
        </w:numPr>
        <w:ind w:left="720" w:hanging="360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Заполните таблицу. Где-то могут остаться пробелы — это нормально.</w:t>
      </w:r>
    </w:p>
    <w:p w:rsidR="00000000" w:rsidDel="00000000" w:rsidP="00000000" w:rsidRDefault="00000000" w:rsidRPr="00000000" w14:paraId="000001D6">
      <w:pPr>
        <w:numPr>
          <w:ilvl w:val="0"/>
          <w:numId w:val="2"/>
        </w:numPr>
        <w:ind w:left="720" w:hanging="360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Отметьте повторяющиеся стратегии неэффективного поведения. </w:t>
      </w:r>
    </w:p>
    <w:p w:rsidR="00000000" w:rsidDel="00000000" w:rsidP="00000000" w:rsidRDefault="00000000" w:rsidRPr="00000000" w14:paraId="000001D7">
      <w:pPr>
        <w:numPr>
          <w:ilvl w:val="0"/>
          <w:numId w:val="2"/>
        </w:numPr>
        <w:ind w:left="720" w:hanging="360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Попробуйте подобрать разные эффективные стратегии для разных ситуаций.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75"/>
        <w:gridCol w:w="1650"/>
        <w:gridCol w:w="1665"/>
        <w:gridCol w:w="2100"/>
        <w:gridCol w:w="2025"/>
        <w:tblGridChange w:id="0">
          <w:tblGrid>
            <w:gridCol w:w="1575"/>
            <w:gridCol w:w="1650"/>
            <w:gridCol w:w="1665"/>
            <w:gridCol w:w="2100"/>
            <w:gridCol w:w="2025"/>
          </w:tblGrid>
        </w:tblGridChange>
      </w:tblGrid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Ситуация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Мысли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Чувства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Неэффективное поведение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Proxima Nova" w:cs="Proxima Nova" w:eastAsia="Proxima Nova" w:hAnsi="Proxima Nova"/>
                <w:b w:val="1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rtl w:val="0"/>
              </w:rPr>
              <w:t xml:space="preserve">Эффективное поведение</w:t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Ребенок раскидывает вещи в комнате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Надо срочно убраться в квартире.</w:t>
            </w:r>
          </w:p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Никогда это не закончится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Отчаяние, злость, раздражение, бессилие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Кричать на ребенка, затем испытывать чувство вины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Выйти из комнаты, дать себе время подышать, успокоиться. Позже — попросить ребенка убрать часть вещей</w:t>
            </w:r>
          </w:p>
        </w:tc>
      </w:tr>
      <w:tr>
        <w:trPr>
          <w:trHeight w:val="533.154" w:hRule="atLeast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hd w:fill="cccc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Style w:val="Heading3"/>
        <w:rPr>
          <w:rFonts w:ascii="Proxima Nova" w:cs="Proxima Nova" w:eastAsia="Proxima Nova" w:hAnsi="Proxima Nova"/>
          <w:b w:val="1"/>
          <w:sz w:val="48"/>
          <w:szCs w:val="48"/>
        </w:rPr>
      </w:pPr>
      <w:bookmarkStart w:colFirst="0" w:colLast="0" w:name="_xa8herisp2ai" w:id="43"/>
      <w:bookmarkEnd w:id="43"/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</w:rPr>
        <w:drawing>
          <wp:inline distB="114300" distT="114300" distL="114300" distR="114300">
            <wp:extent cx="2595563" cy="1594544"/>
            <wp:effectExtent b="0" l="0" r="0" t="0"/>
            <wp:docPr id="4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1594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Style w:val="Heading3"/>
        <w:rPr>
          <w:rFonts w:ascii="Proxima Nova" w:cs="Proxima Nova" w:eastAsia="Proxima Nova" w:hAnsi="Proxima Nova"/>
          <w:b w:val="1"/>
          <w:sz w:val="48"/>
          <w:szCs w:val="48"/>
        </w:rPr>
      </w:pPr>
      <w:bookmarkStart w:colFirst="0" w:colLast="0" w:name="_pskuhon8qtmj" w:id="44"/>
      <w:bookmarkEnd w:id="44"/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Домашнее задание</w:t>
      </w:r>
    </w:p>
    <w:p w:rsidR="00000000" w:rsidDel="00000000" w:rsidP="00000000" w:rsidRDefault="00000000" w:rsidRPr="00000000" w14:paraId="0000020B">
      <w:pPr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Цель домашнего задания — лучше понять свое начальное состояние и увидеть, что на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 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вас влияет. У каждого есть индивидуальные факторы, способствующие выгоранию. Чтобы выстроить личную стратегию по работе с выгоранием, увидеть возможности</w:t>
        <w:br w:type="textWrapping"/>
        <w:t xml:space="preserve">для изменения ситуации, исследуйте эти факторы.</w:t>
      </w:r>
    </w:p>
    <w:p w:rsidR="00000000" w:rsidDel="00000000" w:rsidP="00000000" w:rsidRDefault="00000000" w:rsidRPr="00000000" w14:paraId="0000020C">
      <w:pPr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Домашнее задание поможет вам продолжить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исследование своих стратегий выхода из выгорания. В результате вы сформируете поддерживающие и мотивирующие инструменты, подходящие лично вам. </w:t>
      </w:r>
    </w:p>
    <w:p w:rsidR="00000000" w:rsidDel="00000000" w:rsidP="00000000" w:rsidRDefault="00000000" w:rsidRPr="00000000" w14:paraId="0000020E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Задание 1. Упражнение «за и против»</w:t>
      </w:r>
    </w:p>
    <w:p w:rsidR="00000000" w:rsidDel="00000000" w:rsidP="00000000" w:rsidRDefault="00000000" w:rsidRPr="00000000" w14:paraId="00000210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Возьмите одну из ситуаций, способствующих вашему выгоранию. </w:t>
      </w:r>
    </w:p>
    <w:p w:rsidR="00000000" w:rsidDel="00000000" w:rsidP="00000000" w:rsidRDefault="00000000" w:rsidRPr="00000000" w14:paraId="0000021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Заполните таблицу, ответив на вопрос: «Какие есть за и против изменения стратегии? Какие за и против того, чтобы оставить все как есть?»</w:t>
      </w:r>
    </w:p>
    <w:p w:rsidR="00000000" w:rsidDel="00000000" w:rsidP="00000000" w:rsidRDefault="00000000" w:rsidRPr="00000000" w14:paraId="00000212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Ситуация: 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</w:t>
      </w:r>
    </w:p>
    <w:p w:rsidR="00000000" w:rsidDel="00000000" w:rsidP="00000000" w:rsidRDefault="00000000" w:rsidRPr="00000000" w14:paraId="00000214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65.0" w:type="dxa"/>
        <w:jc w:val="left"/>
        <w:tblInd w:w="2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3345"/>
        <w:gridCol w:w="3330"/>
        <w:tblGridChange w:id="0">
          <w:tblGrid>
            <w:gridCol w:w="2190"/>
            <w:gridCol w:w="3345"/>
            <w:gridCol w:w="3330"/>
          </w:tblGrid>
        </w:tblGridChange>
      </w:tblGrid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Что будет?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За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Против</w:t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Если я изменю стратегию 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____________________________________________________________________________________________________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rtl w:val="0"/>
              </w:rPr>
              <w:t xml:space="preserve">Если я оставлю все как есть</w:t>
            </w:r>
          </w:p>
          <w:p w:rsidR="00000000" w:rsidDel="00000000" w:rsidP="00000000" w:rsidRDefault="00000000" w:rsidRPr="00000000" w14:paraId="0000021D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____________________________________________________________________________________________________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cccccc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cccccc"/>
                <w:rtl w:val="0"/>
              </w:rPr>
              <w:t xml:space="preserve">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Какое решение стоит принять на основе ваших ответов? Стоит изменить стратегию поведения или оставить прежнюю?</w:t>
      </w:r>
    </w:p>
    <w:p w:rsidR="00000000" w:rsidDel="00000000" w:rsidP="00000000" w:rsidRDefault="00000000" w:rsidRPr="00000000" w14:paraId="0000022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Задание 2. Упражнение «Барьеры»</w:t>
      </w:r>
    </w:p>
    <w:p w:rsidR="00000000" w:rsidDel="00000000" w:rsidP="00000000" w:rsidRDefault="00000000" w:rsidRPr="00000000" w14:paraId="0000022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Посмотрите на таблицу «За и против» еще раз. Обратите внимание на негативные последствия от изменения стратегии (столбец «Против»). Это и есть ваши барьеры.</w:t>
      </w:r>
    </w:p>
    <w:p w:rsidR="00000000" w:rsidDel="00000000" w:rsidP="00000000" w:rsidRDefault="00000000" w:rsidRPr="00000000" w14:paraId="0000022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Задача — разобраться с ними. Выпишите: </w:t>
      </w:r>
    </w:p>
    <w:p w:rsidR="00000000" w:rsidDel="00000000" w:rsidP="00000000" w:rsidRDefault="00000000" w:rsidRPr="00000000" w14:paraId="00000228">
      <w:pPr>
        <w:numPr>
          <w:ilvl w:val="0"/>
          <w:numId w:val="6"/>
        </w:numPr>
        <w:ind w:left="566.9291338582675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Что конкретно вам мешает? Насколько барьеры реалистичны? Какова вероятность того, что произойдет именно так, как вы написали?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numPr>
          <w:ilvl w:val="0"/>
          <w:numId w:val="6"/>
        </w:numPr>
        <w:ind w:left="566.9291338582675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Что можно сделать? Можно ли составить и реализовать какой-то план? Можно ли предупредить эти негативные последствия?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numPr>
          <w:ilvl w:val="0"/>
          <w:numId w:val="6"/>
        </w:numPr>
        <w:ind w:left="566.9291338582675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Что будет при худшем развитии сценария? Если произойдет самое плохое, что вы будете с этим делать?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ind w:left="1440" w:firstLine="0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Изменилась ли ваша позиция в результате анализа барьеров? Какое решение вы примете?</w:t>
        <w:br w:type="textWrapping"/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Style w:val="Heading4"/>
        <w:spacing w:line="240" w:lineRule="auto"/>
        <w:rPr>
          <w:rFonts w:ascii="Proxima Nova" w:cs="Proxima Nova" w:eastAsia="Proxima Nova" w:hAnsi="Proxima Nova"/>
          <w:b w:val="1"/>
          <w:color w:val="000000"/>
          <w:sz w:val="38"/>
          <w:szCs w:val="38"/>
        </w:rPr>
      </w:pPr>
      <w:bookmarkStart w:colFirst="0" w:colLast="0" w:name="_xuhseo4eigit" w:id="45"/>
      <w:bookmarkEnd w:id="45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8"/>
          <w:szCs w:val="38"/>
          <w:rtl w:val="0"/>
        </w:rPr>
        <w:t xml:space="preserve">Дополнительное задание 1. Упражнение «Карточки готовых решений»</w:t>
      </w:r>
    </w:p>
    <w:p w:rsidR="00000000" w:rsidDel="00000000" w:rsidP="00000000" w:rsidRDefault="00000000" w:rsidRPr="00000000" w14:paraId="0000022F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Это задание не проверяется экспертом или куратором, вы выполняете его для себя. Советуем все равно его сделать — это очень полезно. </w:t>
      </w:r>
    </w:p>
    <w:p w:rsidR="00000000" w:rsidDel="00000000" w:rsidP="00000000" w:rsidRDefault="00000000" w:rsidRPr="00000000" w14:paraId="00000231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Чтобы не теряться в стрессовых ситуациях, подготовьте список решений заранее. Напишите карточки для разных случаев (самых частых для вас) в формате: </w:t>
      </w:r>
    </w:p>
    <w:p w:rsidR="00000000" w:rsidDel="00000000" w:rsidP="00000000" w:rsidRDefault="00000000" w:rsidRPr="00000000" w14:paraId="00000233">
      <w:pPr>
        <w:numPr>
          <w:ilvl w:val="0"/>
          <w:numId w:val="8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Когда я в следующий раз… , то я сделаю…</w:t>
      </w:r>
    </w:p>
    <w:p w:rsidR="00000000" w:rsidDel="00000000" w:rsidP="00000000" w:rsidRDefault="00000000" w:rsidRPr="00000000" w14:paraId="0000023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или</w:t>
      </w:r>
    </w:p>
    <w:p w:rsidR="00000000" w:rsidDel="00000000" w:rsidP="00000000" w:rsidRDefault="00000000" w:rsidRPr="00000000" w14:paraId="00000235">
      <w:pPr>
        <w:numPr>
          <w:ilvl w:val="0"/>
          <w:numId w:val="4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Если я чувствую себя… , то мне надо…</w:t>
      </w:r>
    </w:p>
    <w:p w:rsidR="00000000" w:rsidDel="00000000" w:rsidP="00000000" w:rsidRDefault="00000000" w:rsidRPr="00000000" w14:paraId="0000023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Примеры: </w:t>
      </w:r>
    </w:p>
    <w:p w:rsidR="00000000" w:rsidDel="00000000" w:rsidP="00000000" w:rsidRDefault="00000000" w:rsidRPr="00000000" w14:paraId="00000238">
      <w:pPr>
        <w:numPr>
          <w:ilvl w:val="0"/>
          <w:numId w:val="7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Когда я в следующий раз буду переживать о том, как пройдет выступление, я сделаю 50 приседаний, а не буду заедать волнение пирожными из кофейни. </w:t>
      </w:r>
    </w:p>
    <w:p w:rsidR="00000000" w:rsidDel="00000000" w:rsidP="00000000" w:rsidRDefault="00000000" w:rsidRPr="00000000" w14:paraId="00000239">
      <w:pPr>
        <w:numPr>
          <w:ilvl w:val="0"/>
          <w:numId w:val="7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Если я почувствую себя одиноким и никому не нужным, то я позвоню другу</w:t>
        <w:br w:type="textWrapping"/>
        <w:t xml:space="preserve">и приглашу его в музей.</w:t>
      </w:r>
    </w:p>
    <w:p w:rsidR="00000000" w:rsidDel="00000000" w:rsidP="00000000" w:rsidRDefault="00000000" w:rsidRPr="00000000" w14:paraId="0000023A">
      <w:pPr>
        <w:numPr>
          <w:ilvl w:val="0"/>
          <w:numId w:val="7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Когда в следующий раз коллега сделает неуместное замечание о моем внешнем виде, я не буду молчать, а займу активную позицию и попрошу его больше так</w:t>
        <w:br w:type="textWrapping"/>
        <w:t xml:space="preserve">не делать.</w:t>
      </w:r>
    </w:p>
    <w:p w:rsidR="00000000" w:rsidDel="00000000" w:rsidP="00000000" w:rsidRDefault="00000000" w:rsidRPr="00000000" w14:paraId="0000023B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Ваша очередь: </w:t>
      </w:r>
    </w:p>
    <w:p w:rsidR="00000000" w:rsidDel="00000000" w:rsidP="00000000" w:rsidRDefault="00000000" w:rsidRPr="00000000" w14:paraId="0000023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Когда в следующий раз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я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23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Если я чувствую себя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 </w:t>
      </w:r>
    </w:p>
    <w:p w:rsidR="00000000" w:rsidDel="00000000" w:rsidP="00000000" w:rsidRDefault="00000000" w:rsidRPr="00000000" w14:paraId="00000241">
      <w:pPr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то мне надо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242">
      <w:pPr>
        <w:pStyle w:val="Heading4"/>
        <w:rPr>
          <w:rFonts w:ascii="Proxima Nova" w:cs="Proxima Nova" w:eastAsia="Proxima Nova" w:hAnsi="Proxima Nova"/>
          <w:b w:val="1"/>
          <w:color w:val="000000"/>
          <w:sz w:val="38"/>
          <w:szCs w:val="38"/>
        </w:rPr>
      </w:pPr>
      <w:bookmarkStart w:colFirst="0" w:colLast="0" w:name="_mpa4dmqzau4y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pStyle w:val="Heading4"/>
        <w:rPr>
          <w:rFonts w:ascii="Proxima Nova" w:cs="Proxima Nova" w:eastAsia="Proxima Nova" w:hAnsi="Proxima Nova"/>
          <w:b w:val="1"/>
          <w:color w:val="000000"/>
          <w:sz w:val="38"/>
          <w:szCs w:val="38"/>
        </w:rPr>
      </w:pPr>
      <w:bookmarkStart w:colFirst="0" w:colLast="0" w:name="_7w4xsp5lt2og" w:id="47"/>
      <w:bookmarkEnd w:id="47"/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38"/>
          <w:szCs w:val="38"/>
          <w:rtl w:val="0"/>
        </w:rPr>
        <w:t xml:space="preserve">Дополнительное задание 2. Упражнение</w:t>
        <w:br w:type="textWrapping"/>
        <w:t xml:space="preserve">«Моя поддержка»</w:t>
      </w:r>
    </w:p>
    <w:p w:rsidR="00000000" w:rsidDel="00000000" w:rsidP="00000000" w:rsidRDefault="00000000" w:rsidRPr="00000000" w14:paraId="00000244">
      <w:pPr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Это задание не проверяется экспертом или куратором, вы выполняете его для себя. Советуем все равно его сделать — это очень полезно. </w:t>
      </w:r>
    </w:p>
    <w:p w:rsidR="00000000" w:rsidDel="00000000" w:rsidP="00000000" w:rsidRDefault="00000000" w:rsidRPr="00000000" w14:paraId="0000024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numPr>
          <w:ilvl w:val="0"/>
          <w:numId w:val="5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Назовите трех человек или группы, которые оказывают вам поддержку:</w:t>
      </w:r>
    </w:p>
    <w:p w:rsidR="00000000" w:rsidDel="00000000" w:rsidP="00000000" w:rsidRDefault="00000000" w:rsidRPr="00000000" w14:paraId="00000247">
      <w:pPr>
        <w:numPr>
          <w:ilvl w:val="0"/>
          <w:numId w:val="10"/>
        </w:numPr>
        <w:ind w:left="720" w:hanging="360"/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</w:t>
      </w:r>
    </w:p>
    <w:p w:rsidR="00000000" w:rsidDel="00000000" w:rsidP="00000000" w:rsidRDefault="00000000" w:rsidRPr="00000000" w14:paraId="00000248">
      <w:pPr>
        <w:numPr>
          <w:ilvl w:val="0"/>
          <w:numId w:val="10"/>
        </w:numPr>
        <w:ind w:left="720" w:hanging="360"/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</w:t>
      </w:r>
    </w:p>
    <w:p w:rsidR="00000000" w:rsidDel="00000000" w:rsidP="00000000" w:rsidRDefault="00000000" w:rsidRPr="00000000" w14:paraId="00000249">
      <w:pPr>
        <w:numPr>
          <w:ilvl w:val="0"/>
          <w:numId w:val="10"/>
        </w:numPr>
        <w:ind w:left="720" w:hanging="360"/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</w:t>
      </w:r>
    </w:p>
    <w:p w:rsidR="00000000" w:rsidDel="00000000" w:rsidP="00000000" w:rsidRDefault="00000000" w:rsidRPr="00000000" w14:paraId="0000024A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numPr>
          <w:ilvl w:val="0"/>
          <w:numId w:val="5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Напишите, как конкретно каждый из них может помочь и поддержать вас</w:t>
      </w:r>
    </w:p>
    <w:p w:rsidR="00000000" w:rsidDel="00000000" w:rsidP="00000000" w:rsidRDefault="00000000" w:rsidRPr="00000000" w14:paraId="0000024C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Эмоционально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24D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Информационно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24E">
      <w:pPr>
        <w:numPr>
          <w:ilvl w:val="0"/>
          <w:numId w:val="1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Практически (действиями)</w:t>
      </w: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24F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numPr>
          <w:ilvl w:val="0"/>
          <w:numId w:val="5"/>
        </w:numPr>
        <w:ind w:left="720" w:hanging="360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Назовите основные барьеры, которые могут помешать вам попросить</w:t>
        <w:br w:type="textWrapping"/>
        <w:t xml:space="preserve">и получить поддержку или помощь</w:t>
      </w:r>
    </w:p>
    <w:p w:rsidR="00000000" w:rsidDel="00000000" w:rsidP="00000000" w:rsidRDefault="00000000" w:rsidRPr="00000000" w14:paraId="00000251">
      <w:pPr>
        <w:ind w:left="720" w:firstLine="0"/>
        <w:rPr>
          <w:rFonts w:ascii="Proxima Nova" w:cs="Proxima Nova" w:eastAsia="Proxima Nova" w:hAnsi="Proxima Nova"/>
          <w:color w:val="cccccc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25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Где конкретно сейчас бы пригодилась помощь или поддержка этих людей?</w:t>
      </w:r>
    </w:p>
    <w:p w:rsidR="00000000" w:rsidDel="00000000" w:rsidP="00000000" w:rsidRDefault="00000000" w:rsidRPr="00000000" w14:paraId="0000025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Какие конкретные шаги помогут получить поддержку от каждого из этих людей?</w:t>
      </w:r>
    </w:p>
    <w:p w:rsidR="00000000" w:rsidDel="00000000" w:rsidP="00000000" w:rsidRDefault="00000000" w:rsidRPr="00000000" w14:paraId="00000255">
      <w:pPr>
        <w:rPr>
          <w:rFonts w:ascii="Proxima Nova" w:cs="Proxima Nova" w:eastAsia="Proxima Nova" w:hAnsi="Proxima Nova"/>
          <w:color w:val="cccccc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cccccc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256">
      <w:pPr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ccccc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5.jpg"/><Relationship Id="rId10" Type="http://schemas.openxmlformats.org/officeDocument/2006/relationships/image" Target="media/image1.png"/><Relationship Id="rId21" Type="http://schemas.openxmlformats.org/officeDocument/2006/relationships/image" Target="media/image14.png"/><Relationship Id="rId13" Type="http://schemas.openxmlformats.org/officeDocument/2006/relationships/image" Target="media/image10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hyperlink" Target="https://www.mann-ivanov-ferber.ru/assets/media/courses/burnout/files/zanyatiya-dlya-udovolstviya.pdf" TargetMode="External"/><Relationship Id="rId14" Type="http://schemas.openxmlformats.org/officeDocument/2006/relationships/image" Target="media/image7.jpg"/><Relationship Id="rId17" Type="http://schemas.openxmlformats.org/officeDocument/2006/relationships/image" Target="media/image3.pn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11.jpg"/><Relationship Id="rId6" Type="http://schemas.openxmlformats.org/officeDocument/2006/relationships/image" Target="media/image15.jpg"/><Relationship Id="rId18" Type="http://schemas.openxmlformats.org/officeDocument/2006/relationships/image" Target="media/image2.jpg"/><Relationship Id="rId7" Type="http://schemas.openxmlformats.org/officeDocument/2006/relationships/image" Target="media/image13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