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F7C85">
      <w:pPr>
        <w:jc w:val="both"/>
        <w:rPr>
          <w:rFonts w:ascii="Times New Roman" w:hAnsi="Times New Roman"/>
          <w:b/>
          <w:lang w:val="ru-RU"/>
        </w:rPr>
      </w:pPr>
      <w:r w:rsidRPr="00802458">
        <w:rPr>
          <w:rFonts w:ascii="Times New Roman" w:hAnsi="Times New Roman"/>
          <w:b/>
          <w:lang w:val="ru-RU"/>
        </w:rPr>
        <w:t>БОНУС</w:t>
      </w:r>
      <w:r w:rsidR="0023233B">
        <w:rPr>
          <w:rFonts w:ascii="Times New Roman" w:hAnsi="Times New Roman"/>
          <w:b/>
          <w:lang w:val="ru-RU"/>
        </w:rPr>
        <w:t xml:space="preserve"> стр. 157</w:t>
      </w:r>
    </w:p>
    <w:p w:rsidR="00000000" w:rsidRDefault="00BF7C85">
      <w:pPr>
        <w:jc w:val="both"/>
        <w:rPr>
          <w:rFonts w:ascii="Times New Roman" w:hAnsi="Times New Roman"/>
          <w:b/>
          <w:lang w:val="ru-RU"/>
        </w:rPr>
      </w:pPr>
      <w:r w:rsidRPr="00802458">
        <w:rPr>
          <w:rFonts w:ascii="Times New Roman" w:hAnsi="Times New Roman"/>
          <w:b/>
          <w:lang w:val="ru-RU"/>
        </w:rPr>
        <w:t xml:space="preserve">На </w:t>
      </w:r>
      <w:r>
        <w:rPr>
          <w:rFonts w:ascii="Times New Roman" w:hAnsi="Times New Roman"/>
          <w:b/>
          <w:lang w:val="ru-RU"/>
        </w:rPr>
        <w:t>ч</w:t>
      </w:r>
      <w:r w:rsidRPr="00802458">
        <w:rPr>
          <w:rFonts w:ascii="Times New Roman" w:hAnsi="Times New Roman"/>
          <w:b/>
          <w:lang w:val="ru-RU"/>
        </w:rPr>
        <w:t xml:space="preserve">ем </w:t>
      </w:r>
      <w:r>
        <w:rPr>
          <w:rFonts w:ascii="Times New Roman" w:hAnsi="Times New Roman"/>
          <w:b/>
          <w:lang w:val="ru-RU"/>
        </w:rPr>
        <w:t>з</w:t>
      </w:r>
      <w:r w:rsidRPr="00802458">
        <w:rPr>
          <w:rFonts w:ascii="Times New Roman" w:hAnsi="Times New Roman"/>
          <w:b/>
          <w:lang w:val="ru-RU"/>
        </w:rPr>
        <w:t>аработал Акционер</w:t>
      </w:r>
      <w:r>
        <w:rPr>
          <w:rFonts w:ascii="Times New Roman" w:hAnsi="Times New Roman"/>
          <w:b/>
          <w:lang w:val="ru-RU"/>
        </w:rPr>
        <w:t>,</w:t>
      </w:r>
      <w:r w:rsidRPr="00802458">
        <w:rPr>
          <w:rFonts w:ascii="Times New Roman" w:hAnsi="Times New Roman"/>
          <w:b/>
          <w:lang w:val="ru-RU"/>
        </w:rPr>
        <w:t xml:space="preserve"> </w:t>
      </w:r>
      <w:r>
        <w:rPr>
          <w:rFonts w:ascii="Times New Roman" w:hAnsi="Times New Roman"/>
          <w:b/>
          <w:lang w:val="ru-RU"/>
        </w:rPr>
        <w:t>и</w:t>
      </w:r>
      <w:r w:rsidRPr="00802458">
        <w:rPr>
          <w:rFonts w:ascii="Times New Roman" w:hAnsi="Times New Roman"/>
          <w:b/>
          <w:lang w:val="ru-RU"/>
        </w:rPr>
        <w:t xml:space="preserve"> </w:t>
      </w:r>
      <w:r>
        <w:rPr>
          <w:rFonts w:ascii="Times New Roman" w:hAnsi="Times New Roman"/>
          <w:b/>
          <w:lang w:val="ru-RU"/>
        </w:rPr>
        <w:t>д</w:t>
      </w:r>
      <w:r w:rsidRPr="00802458">
        <w:rPr>
          <w:rFonts w:ascii="Times New Roman" w:hAnsi="Times New Roman"/>
          <w:b/>
          <w:lang w:val="ru-RU"/>
        </w:rPr>
        <w:t xml:space="preserve">ругие </w:t>
      </w:r>
      <w:r>
        <w:rPr>
          <w:rFonts w:ascii="Times New Roman" w:hAnsi="Times New Roman"/>
          <w:b/>
          <w:lang w:val="ru-RU"/>
        </w:rPr>
        <w:t>п</w:t>
      </w:r>
      <w:r w:rsidRPr="00802458">
        <w:rPr>
          <w:rFonts w:ascii="Times New Roman" w:hAnsi="Times New Roman"/>
          <w:b/>
          <w:lang w:val="ru-RU"/>
        </w:rPr>
        <w:t>риметы 90-</w:t>
      </w:r>
      <w:r>
        <w:rPr>
          <w:rFonts w:ascii="Times New Roman" w:hAnsi="Times New Roman"/>
          <w:b/>
          <w:lang w:val="ru-RU"/>
        </w:rPr>
        <w:t>х</w:t>
      </w:r>
    </w:p>
    <w:p w:rsidR="00000000" w:rsidRDefault="00BF7C85">
      <w:pPr>
        <w:jc w:val="both"/>
        <w:rPr>
          <w:rFonts w:ascii="Times New Roman" w:hAnsi="Times New Roman"/>
          <w:lang w:val="ru-RU"/>
        </w:rPr>
      </w:pPr>
      <w:r w:rsidRPr="00343FAF">
        <w:rPr>
          <w:rFonts w:ascii="Times New Roman" w:hAnsi="Times New Roman"/>
          <w:lang w:val="ru-RU"/>
        </w:rPr>
        <w:t xml:space="preserve">Согласно записи в трудовой книжке Акционер, пока еще не стал акционером и не получил в распоряжение десяток-другой привлекательных активов, раскиданных по всему </w:t>
      </w:r>
      <w:r>
        <w:rPr>
          <w:rFonts w:ascii="Times New Roman" w:hAnsi="Times New Roman"/>
          <w:lang w:val="ru-RU"/>
        </w:rPr>
        <w:t>с</w:t>
      </w:r>
      <w:r w:rsidRPr="00343FAF">
        <w:rPr>
          <w:rFonts w:ascii="Times New Roman" w:hAnsi="Times New Roman"/>
          <w:lang w:val="ru-RU"/>
        </w:rPr>
        <w:t>еверо-</w:t>
      </w:r>
      <w:r>
        <w:rPr>
          <w:rFonts w:ascii="Times New Roman" w:hAnsi="Times New Roman"/>
          <w:lang w:val="ru-RU"/>
        </w:rPr>
        <w:t>з</w:t>
      </w:r>
      <w:r w:rsidRPr="00343FAF">
        <w:rPr>
          <w:rFonts w:ascii="Times New Roman" w:hAnsi="Times New Roman"/>
          <w:lang w:val="ru-RU"/>
        </w:rPr>
        <w:t xml:space="preserve">ападному региону, служил вплоть до конца </w:t>
      </w:r>
      <w:r w:rsidR="00092A11">
        <w:rPr>
          <w:rFonts w:ascii="Times New Roman" w:hAnsi="Times New Roman"/>
          <w:lang w:val="ru-RU"/>
        </w:rPr>
        <w:t>1992</w:t>
      </w:r>
      <w:r w:rsidRPr="00343FAF">
        <w:rPr>
          <w:rFonts w:ascii="Times New Roman" w:hAnsi="Times New Roman"/>
          <w:lang w:val="ru-RU"/>
        </w:rPr>
        <w:t xml:space="preserve"> года инженером второй категории в лаборатории №</w:t>
      </w:r>
      <w:r>
        <w:rPr>
          <w:rFonts w:ascii="Times New Roman" w:hAnsi="Times New Roman"/>
          <w:lang w:val="ru-RU"/>
        </w:rPr>
        <w:t> </w:t>
      </w:r>
      <w:r w:rsidRPr="00343FAF">
        <w:rPr>
          <w:rFonts w:ascii="Times New Roman" w:hAnsi="Times New Roman"/>
          <w:lang w:val="ru-RU"/>
        </w:rPr>
        <w:t xml:space="preserve">7 Ленинградского оптико-строительного института. </w:t>
      </w:r>
    </w:p>
    <w:p w:rsidR="00000000" w:rsidRDefault="00BF7C85">
      <w:pPr>
        <w:jc w:val="both"/>
        <w:rPr>
          <w:rFonts w:ascii="Times New Roman" w:hAnsi="Times New Roman"/>
          <w:lang w:val="ru-RU"/>
        </w:rPr>
      </w:pPr>
      <w:r w:rsidRPr="00343FAF">
        <w:rPr>
          <w:rFonts w:ascii="Times New Roman" w:hAnsi="Times New Roman"/>
          <w:lang w:val="ru-RU"/>
        </w:rPr>
        <w:t xml:space="preserve">Сразу после того, как события знаменательной встречи в Беловежской Пуще были обнародованы дикторами </w:t>
      </w:r>
      <w:proofErr w:type="spellStart"/>
      <w:r w:rsidRPr="00343FAF">
        <w:rPr>
          <w:rFonts w:ascii="Times New Roman" w:hAnsi="Times New Roman"/>
          <w:lang w:val="ru-RU"/>
        </w:rPr>
        <w:t>госрадиотелевидения</w:t>
      </w:r>
      <w:proofErr w:type="spellEnd"/>
      <w:r w:rsidRPr="00343FAF">
        <w:rPr>
          <w:rFonts w:ascii="Times New Roman" w:hAnsi="Times New Roman"/>
          <w:lang w:val="ru-RU"/>
        </w:rPr>
        <w:t>, дожидавшийся неминуемого сокращения штатов инженер потихоньку «основал бизнес» на развалинах своей лаборатории №</w:t>
      </w:r>
      <w:r>
        <w:rPr>
          <w:rFonts w:ascii="Times New Roman" w:hAnsi="Times New Roman"/>
          <w:lang w:val="ru-RU"/>
        </w:rPr>
        <w:t> </w:t>
      </w:r>
      <w:r w:rsidRPr="00343FAF">
        <w:rPr>
          <w:rFonts w:ascii="Times New Roman" w:hAnsi="Times New Roman"/>
          <w:lang w:val="ru-RU"/>
        </w:rPr>
        <w:t xml:space="preserve">7. Это и стало мощным социально-карьерным трамплином, прыжку с которого могли бы позавидовать даже триумфаторы «Игр </w:t>
      </w:r>
      <w:proofErr w:type="gramStart"/>
      <w:r>
        <w:rPr>
          <w:rFonts w:ascii="Times New Roman" w:hAnsi="Times New Roman"/>
          <w:lang w:val="ru-RU"/>
        </w:rPr>
        <w:t>д</w:t>
      </w:r>
      <w:r w:rsidRPr="00343FAF">
        <w:rPr>
          <w:rFonts w:ascii="Times New Roman" w:hAnsi="Times New Roman"/>
          <w:lang w:val="ru-RU"/>
        </w:rPr>
        <w:t>оброй</w:t>
      </w:r>
      <w:proofErr w:type="gramEnd"/>
      <w:r w:rsidRPr="00343FAF">
        <w:rPr>
          <w:rFonts w:ascii="Times New Roman" w:hAnsi="Times New Roman"/>
          <w:lang w:val="ru-RU"/>
        </w:rPr>
        <w:t xml:space="preserve"> </w:t>
      </w:r>
      <w:r>
        <w:rPr>
          <w:rFonts w:ascii="Times New Roman" w:hAnsi="Times New Roman"/>
          <w:lang w:val="ru-RU"/>
        </w:rPr>
        <w:t>в</w:t>
      </w:r>
      <w:r w:rsidRPr="00343FAF">
        <w:rPr>
          <w:rFonts w:ascii="Times New Roman" w:hAnsi="Times New Roman"/>
          <w:lang w:val="ru-RU"/>
        </w:rPr>
        <w:t>оли-2014». Бизнес поначалу был прост</w:t>
      </w:r>
      <w:r>
        <w:rPr>
          <w:rFonts w:ascii="Times New Roman" w:hAnsi="Times New Roman"/>
          <w:lang w:val="ru-RU"/>
        </w:rPr>
        <w:t>,</w:t>
      </w:r>
      <w:r w:rsidRPr="00343FAF">
        <w:rPr>
          <w:rFonts w:ascii="Times New Roman" w:hAnsi="Times New Roman"/>
          <w:lang w:val="ru-RU"/>
        </w:rPr>
        <w:t xml:space="preserve"> как все девяностые: купи-продай. Оптоволокно и высокоточные оптические механизмы оставались на складах института в бесчисленных количествах, к тому же до поры до времени слыли бесхозными. Инженер согласно служебной инструкции считался держателем ключа от комнаты № 214-б, которая только числилась регулярным кабинетом, а на самом деле была стратегическим хранилищем цветных металлов, использовавшихся в приборостроении и поставлявшихся в институт в малых, но достаточных для серийных опытов объемах. В пору всеобщей неразберихи ключ попал в нужные руки. И тайна, скрывавшаяся за дверью, которую он открывал, стала более чем явной, как только обрела конкретное выражение в виде пачек </w:t>
      </w:r>
      <w:r>
        <w:rPr>
          <w:rFonts w:ascii="Times New Roman" w:hAnsi="Times New Roman"/>
          <w:lang w:val="ru-RU"/>
        </w:rPr>
        <w:t>«</w:t>
      </w:r>
      <w:r w:rsidRPr="00343FAF">
        <w:rPr>
          <w:rFonts w:ascii="Times New Roman" w:hAnsi="Times New Roman"/>
          <w:lang w:val="ru-RU"/>
        </w:rPr>
        <w:t>зеленых</w:t>
      </w:r>
      <w:r>
        <w:rPr>
          <w:rFonts w:ascii="Times New Roman" w:hAnsi="Times New Roman"/>
          <w:lang w:val="ru-RU"/>
        </w:rPr>
        <w:t>»</w:t>
      </w:r>
      <w:r w:rsidRPr="00343FAF">
        <w:rPr>
          <w:rFonts w:ascii="Times New Roman" w:hAnsi="Times New Roman"/>
          <w:lang w:val="ru-RU"/>
        </w:rPr>
        <w:t xml:space="preserve"> в черном дерматиновом дипломате. Как пузырек воздуха в газировке, инженер второй категории медленно, но верно возносился на бизнес-пьедестал (привычная ситуация для того времени). Скупка ваучеров у </w:t>
      </w:r>
      <w:proofErr w:type="spellStart"/>
      <w:r w:rsidRPr="00343FAF">
        <w:rPr>
          <w:rFonts w:ascii="Times New Roman" w:hAnsi="Times New Roman"/>
          <w:lang w:val="ru-RU"/>
        </w:rPr>
        <w:t>бабулек</w:t>
      </w:r>
      <w:proofErr w:type="spellEnd"/>
      <w:r w:rsidRPr="00343FAF">
        <w:rPr>
          <w:rFonts w:ascii="Times New Roman" w:hAnsi="Times New Roman"/>
          <w:lang w:val="ru-RU"/>
        </w:rPr>
        <w:t xml:space="preserve"> за булку хлеба, бутылка водки </w:t>
      </w:r>
      <w:proofErr w:type="spellStart"/>
      <w:proofErr w:type="gramStart"/>
      <w:r w:rsidRPr="00343FAF">
        <w:rPr>
          <w:rFonts w:ascii="Times New Roman" w:hAnsi="Times New Roman"/>
          <w:lang w:val="ru-RU"/>
        </w:rPr>
        <w:t>дедулькам</w:t>
      </w:r>
      <w:proofErr w:type="spellEnd"/>
      <w:proofErr w:type="gramEnd"/>
      <w:r w:rsidRPr="00343FAF">
        <w:rPr>
          <w:rFonts w:ascii="Times New Roman" w:hAnsi="Times New Roman"/>
          <w:lang w:val="ru-RU"/>
        </w:rPr>
        <w:t xml:space="preserve">, пара обменов на черном рынке до полудня – и после этого главное успеть, успеть застать валютчиков непременно в тот же день, чтобы вовремя сбыть с рук ценный груз. </w:t>
      </w:r>
    </w:p>
    <w:p w:rsidR="00000000" w:rsidRDefault="00BF7C85">
      <w:pPr>
        <w:jc w:val="both"/>
        <w:rPr>
          <w:rFonts w:ascii="Times New Roman" w:hAnsi="Times New Roman"/>
          <w:lang w:val="ru-RU"/>
        </w:rPr>
      </w:pPr>
      <w:proofErr w:type="gramStart"/>
      <w:r w:rsidRPr="00343FAF">
        <w:rPr>
          <w:rFonts w:ascii="Times New Roman" w:hAnsi="Times New Roman"/>
          <w:lang w:val="ru-RU"/>
        </w:rPr>
        <w:t>К моменту своего сокращения предприимчивый инженер полностью исчерпал имевшиеся ресурсы (комната №</w:t>
      </w:r>
      <w:r>
        <w:rPr>
          <w:rFonts w:ascii="Times New Roman" w:hAnsi="Times New Roman"/>
          <w:lang w:val="ru-RU"/>
        </w:rPr>
        <w:t> </w:t>
      </w:r>
      <w:r w:rsidRPr="00343FAF">
        <w:rPr>
          <w:rFonts w:ascii="Times New Roman" w:hAnsi="Times New Roman"/>
          <w:lang w:val="ru-RU"/>
        </w:rPr>
        <w:t xml:space="preserve">214-б опустела примерно за три месяца) и </w:t>
      </w:r>
      <w:proofErr w:type="spellStart"/>
      <w:r w:rsidRPr="00343FAF">
        <w:rPr>
          <w:rFonts w:ascii="Times New Roman" w:hAnsi="Times New Roman"/>
          <w:lang w:val="ru-RU"/>
        </w:rPr>
        <w:t>прибарахлился</w:t>
      </w:r>
      <w:proofErr w:type="spellEnd"/>
      <w:r w:rsidRPr="00343FAF">
        <w:rPr>
          <w:rFonts w:ascii="Times New Roman" w:hAnsi="Times New Roman"/>
          <w:lang w:val="ru-RU"/>
        </w:rPr>
        <w:t xml:space="preserve"> «стартовыми инвестициями» (несколько миллионов на начало 1993 года в результате непрекращающихся операций на черном, сером и валютном рынках).</w:t>
      </w:r>
      <w:proofErr w:type="gramEnd"/>
      <w:r w:rsidRPr="00343FAF">
        <w:rPr>
          <w:rFonts w:ascii="Times New Roman" w:hAnsi="Times New Roman"/>
          <w:lang w:val="ru-RU"/>
        </w:rPr>
        <w:t xml:space="preserve"> Он начал активно искать возможности в других видах деятельности. Кто-то из «</w:t>
      </w:r>
      <w:proofErr w:type="spellStart"/>
      <w:r w:rsidRPr="00343FAF">
        <w:rPr>
          <w:rFonts w:ascii="Times New Roman" w:hAnsi="Times New Roman"/>
          <w:lang w:val="ru-RU"/>
        </w:rPr>
        <w:t>дружбанов</w:t>
      </w:r>
      <w:proofErr w:type="spellEnd"/>
      <w:r w:rsidRPr="00343FAF">
        <w:rPr>
          <w:rFonts w:ascii="Times New Roman" w:hAnsi="Times New Roman"/>
          <w:lang w:val="ru-RU"/>
        </w:rPr>
        <w:t xml:space="preserve">» посоветовал заняться скупкой заброшенных или стремительно разорявшихся предприятий </w:t>
      </w:r>
      <w:r>
        <w:rPr>
          <w:rFonts w:ascii="Times New Roman" w:hAnsi="Times New Roman"/>
          <w:lang w:val="ru-RU"/>
        </w:rPr>
        <w:t>—</w:t>
      </w:r>
      <w:r w:rsidRPr="00343FAF">
        <w:rPr>
          <w:rFonts w:ascii="Times New Roman" w:hAnsi="Times New Roman"/>
          <w:lang w:val="ru-RU"/>
        </w:rPr>
        <w:t xml:space="preserve"> благо финансы и связи на тот момент уже позволяли </w:t>
      </w:r>
      <w:r w:rsidRPr="00343FAF">
        <w:rPr>
          <w:rFonts w:ascii="Times New Roman" w:hAnsi="Times New Roman"/>
          <w:i/>
          <w:lang w:val="ru-RU"/>
        </w:rPr>
        <w:t>войти в долю</w:t>
      </w:r>
      <w:r w:rsidRPr="00343FAF">
        <w:rPr>
          <w:rFonts w:ascii="Times New Roman" w:hAnsi="Times New Roman"/>
          <w:lang w:val="ru-RU"/>
        </w:rPr>
        <w:t xml:space="preserve">. Молодой предприниматель навел справки и после недолгого «изучения рынка» (так через пятнадцать лет назовут этот процесс великие американские гуру предпринимательства </w:t>
      </w:r>
      <w:proofErr w:type="spellStart"/>
      <w:r w:rsidRPr="00343FAF">
        <w:rPr>
          <w:rFonts w:ascii="Times New Roman" w:hAnsi="Times New Roman"/>
          <w:lang w:val="ru-RU"/>
        </w:rPr>
        <w:t>Остервальдер</w:t>
      </w:r>
      <w:proofErr w:type="spellEnd"/>
      <w:r w:rsidRPr="00343FAF">
        <w:rPr>
          <w:rFonts w:ascii="Times New Roman" w:hAnsi="Times New Roman"/>
          <w:lang w:val="ru-RU"/>
        </w:rPr>
        <w:t xml:space="preserve"> и Бланк) понял: для </w:t>
      </w:r>
      <w:proofErr w:type="spellStart"/>
      <w:r w:rsidRPr="00343FAF">
        <w:rPr>
          <w:rFonts w:ascii="Times New Roman" w:hAnsi="Times New Roman"/>
          <w:lang w:val="ru-RU"/>
        </w:rPr>
        <w:t>прихватизирования</w:t>
      </w:r>
      <w:proofErr w:type="spellEnd"/>
      <w:r w:rsidRPr="00343FAF">
        <w:rPr>
          <w:rFonts w:ascii="Times New Roman" w:hAnsi="Times New Roman"/>
          <w:lang w:val="ru-RU"/>
        </w:rPr>
        <w:t xml:space="preserve"> </w:t>
      </w:r>
      <w:proofErr w:type="gramStart"/>
      <w:r w:rsidRPr="00343FAF">
        <w:rPr>
          <w:rFonts w:ascii="Times New Roman" w:hAnsi="Times New Roman"/>
          <w:lang w:val="ru-RU"/>
        </w:rPr>
        <w:t>помимо</w:t>
      </w:r>
      <w:proofErr w:type="gramEnd"/>
      <w:r w:rsidRPr="00343FAF">
        <w:rPr>
          <w:rFonts w:ascii="Times New Roman" w:hAnsi="Times New Roman"/>
          <w:lang w:val="ru-RU"/>
        </w:rPr>
        <w:t xml:space="preserve"> </w:t>
      </w:r>
      <w:proofErr w:type="gramStart"/>
      <w:r w:rsidRPr="00343FAF">
        <w:rPr>
          <w:rFonts w:ascii="Times New Roman" w:hAnsi="Times New Roman"/>
          <w:lang w:val="ru-RU"/>
        </w:rPr>
        <w:t>никому</w:t>
      </w:r>
      <w:proofErr w:type="gramEnd"/>
      <w:r w:rsidRPr="00343FAF">
        <w:rPr>
          <w:rFonts w:ascii="Times New Roman" w:hAnsi="Times New Roman"/>
          <w:lang w:val="ru-RU"/>
        </w:rPr>
        <w:t xml:space="preserve"> не нужных заводов стали доступны самые разные объекты недвижимости. В том числе действительно </w:t>
      </w:r>
      <w:proofErr w:type="gramStart"/>
      <w:r w:rsidRPr="00343FAF">
        <w:rPr>
          <w:rFonts w:ascii="Times New Roman" w:hAnsi="Times New Roman"/>
          <w:lang w:val="ru-RU"/>
        </w:rPr>
        <w:t>выдающиеся</w:t>
      </w:r>
      <w:proofErr w:type="gramEnd"/>
      <w:r w:rsidRPr="00343FAF">
        <w:rPr>
          <w:rFonts w:ascii="Times New Roman" w:hAnsi="Times New Roman"/>
          <w:lang w:val="ru-RU"/>
        </w:rPr>
        <w:t xml:space="preserve">, уникальные, с историческим прошлым и весьма радужным будущим. В то время по степени заброшенности они могли дать фору разоряющимся советским заводам. </w:t>
      </w:r>
    </w:p>
    <w:p w:rsidR="00000000" w:rsidRDefault="00BF7C85">
      <w:pPr>
        <w:jc w:val="both"/>
        <w:rPr>
          <w:rFonts w:ascii="Times New Roman" w:hAnsi="Times New Roman"/>
          <w:lang w:val="ru-RU"/>
        </w:rPr>
      </w:pPr>
      <w:r w:rsidRPr="00343FAF">
        <w:rPr>
          <w:rFonts w:ascii="Times New Roman" w:hAnsi="Times New Roman"/>
          <w:lang w:val="ru-RU"/>
        </w:rPr>
        <w:t xml:space="preserve">Благодаря таланту оказываться в нужное время в нужном месте и с нужными людьми, а также высокой природной активности </w:t>
      </w:r>
      <w:proofErr w:type="spellStart"/>
      <w:r w:rsidRPr="00343FAF">
        <w:rPr>
          <w:rFonts w:ascii="Times New Roman" w:hAnsi="Times New Roman"/>
          <w:lang w:val="ru-RU"/>
        </w:rPr>
        <w:t>ацетальдегиддегидрогеназы</w:t>
      </w:r>
      <w:proofErr w:type="spellEnd"/>
      <w:r w:rsidRPr="00343FAF">
        <w:rPr>
          <w:rStyle w:val="a5"/>
          <w:rFonts w:ascii="Times New Roman" w:hAnsi="Times New Roman"/>
          <w:lang w:val="ru-RU"/>
        </w:rPr>
        <w:footnoteReference w:customMarkFollows="1" w:id="1"/>
        <w:t>*</w:t>
      </w:r>
      <w:r w:rsidRPr="00343FAF">
        <w:rPr>
          <w:rFonts w:ascii="Times New Roman" w:hAnsi="Times New Roman"/>
          <w:lang w:val="ru-RU"/>
        </w:rPr>
        <w:t xml:space="preserve"> он приобрел за смешные тогда деньги несколько уникальных жилых и нежилых объектов. Его интерес лежал исключительно в пределах исторического центра Санкт-Петербурга. </w:t>
      </w:r>
      <w:r w:rsidR="00092A11">
        <w:rPr>
          <w:rFonts w:ascii="Times New Roman" w:hAnsi="Times New Roman"/>
          <w:lang w:val="ru-RU"/>
        </w:rPr>
        <w:t>Каждый приобретенный</w:t>
      </w:r>
      <w:r w:rsidR="0023233B">
        <w:rPr>
          <w:rFonts w:ascii="Times New Roman" w:hAnsi="Times New Roman"/>
          <w:lang w:val="ru-RU"/>
        </w:rPr>
        <w:t xml:space="preserve"> объект недвижимости находил </w:t>
      </w:r>
      <w:r w:rsidRPr="00343FAF">
        <w:rPr>
          <w:rFonts w:ascii="Times New Roman" w:hAnsi="Times New Roman"/>
          <w:lang w:val="ru-RU"/>
        </w:rPr>
        <w:t xml:space="preserve"> позже свое предназначение либо в форме аренды, либо перепродажи, обмена или ремонта с последующей продажей... Так постепенно бывший инженер превращался в настоящего </w:t>
      </w:r>
      <w:r w:rsidRPr="00343FAF">
        <w:rPr>
          <w:rFonts w:ascii="Times New Roman" w:hAnsi="Times New Roman"/>
          <w:lang w:val="ru-RU"/>
        </w:rPr>
        <w:lastRenderedPageBreak/>
        <w:t xml:space="preserve">Акционера. Появились партнеры, совместное владение имуществом и казавшиеся еще совсем недавно нереальными обороты наличных денег. </w:t>
      </w:r>
    </w:p>
    <w:p w:rsidR="00000000" w:rsidRDefault="00BF7C85">
      <w:pPr>
        <w:jc w:val="both"/>
        <w:rPr>
          <w:rFonts w:ascii="Times New Roman" w:hAnsi="Times New Roman"/>
          <w:lang w:val="ru-RU"/>
        </w:rPr>
      </w:pPr>
      <w:proofErr w:type="gramStart"/>
      <w:r w:rsidRPr="00343FAF">
        <w:rPr>
          <w:rFonts w:ascii="Times New Roman" w:hAnsi="Times New Roman"/>
          <w:lang w:val="ru-RU"/>
        </w:rPr>
        <w:t>Подобных</w:t>
      </w:r>
      <w:proofErr w:type="gramEnd"/>
      <w:r w:rsidRPr="00343FAF">
        <w:rPr>
          <w:rFonts w:ascii="Times New Roman" w:hAnsi="Times New Roman"/>
          <w:lang w:val="ru-RU"/>
        </w:rPr>
        <w:t xml:space="preserve"> ему в только что переименованном городе было еще трое. Поэтому часто их интересы сталкивались буквально перед фасадами зданий. Вопросы старались решить полюбовно, не выходя за пределы «могучей четверки», как их окрестят через пять лет риелторы </w:t>
      </w:r>
      <w:r>
        <w:rPr>
          <w:rFonts w:ascii="Times New Roman" w:hAnsi="Times New Roman"/>
          <w:lang w:val="ru-RU"/>
        </w:rPr>
        <w:t>—</w:t>
      </w:r>
      <w:r w:rsidRPr="00343FAF">
        <w:rPr>
          <w:rFonts w:ascii="Times New Roman" w:hAnsi="Times New Roman"/>
          <w:lang w:val="ru-RU"/>
        </w:rPr>
        <w:t xml:space="preserve"> представители новой специальности, эволюционировавшей на осколках системы. Правда, к концу первого года разгула </w:t>
      </w:r>
      <w:proofErr w:type="spellStart"/>
      <w:r w:rsidRPr="00343FAF">
        <w:rPr>
          <w:rFonts w:ascii="Times New Roman" w:hAnsi="Times New Roman"/>
          <w:lang w:val="ru-RU"/>
        </w:rPr>
        <w:t>прихватизирования</w:t>
      </w:r>
      <w:proofErr w:type="spellEnd"/>
      <w:r w:rsidRPr="00343FAF">
        <w:rPr>
          <w:rFonts w:ascii="Times New Roman" w:hAnsi="Times New Roman"/>
          <w:lang w:val="ru-RU"/>
        </w:rPr>
        <w:t xml:space="preserve"> четверка стала тройкой. «При невыясненных обстоятельствах», как позже установит следствие. Впрочем, к событиям минувших дней старались не возвращаться даже мысленно и даже наедине с собой. </w:t>
      </w:r>
    </w:p>
    <w:p w:rsidR="00BF7C85" w:rsidRPr="007316F4" w:rsidRDefault="00BF7C85" w:rsidP="00AD0EAD">
      <w:pPr>
        <w:rPr>
          <w:rFonts w:ascii="Times New Roman" w:hAnsi="Times New Roman"/>
          <w:lang w:val="ru-RU"/>
        </w:rPr>
      </w:pPr>
    </w:p>
    <w:sectPr w:rsidR="00BF7C85" w:rsidRPr="007316F4" w:rsidSect="0017540C">
      <w:pgSz w:w="11900" w:h="16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4FB" w:rsidRDefault="007F24FB" w:rsidP="007316F4">
      <w:pPr>
        <w:spacing w:after="0" w:line="240" w:lineRule="auto"/>
      </w:pPr>
      <w:r>
        <w:separator/>
      </w:r>
    </w:p>
  </w:endnote>
  <w:endnote w:type="continuationSeparator" w:id="0">
    <w:p w:rsidR="007F24FB" w:rsidRDefault="007F24FB" w:rsidP="007316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4FB" w:rsidRDefault="007F24FB" w:rsidP="007316F4">
      <w:pPr>
        <w:spacing w:after="0" w:line="240" w:lineRule="auto"/>
      </w:pPr>
      <w:r>
        <w:separator/>
      </w:r>
    </w:p>
  </w:footnote>
  <w:footnote w:type="continuationSeparator" w:id="0">
    <w:p w:rsidR="007F24FB" w:rsidRDefault="007F24FB" w:rsidP="007316F4">
      <w:pPr>
        <w:spacing w:after="0" w:line="240" w:lineRule="auto"/>
      </w:pPr>
      <w:r>
        <w:continuationSeparator/>
      </w:r>
    </w:p>
  </w:footnote>
  <w:footnote w:id="1">
    <w:p w:rsidR="00BF7C85" w:rsidRPr="00626FEF" w:rsidRDefault="00BF7C85" w:rsidP="007316F4">
      <w:pPr>
        <w:pStyle w:val="a3"/>
        <w:jc w:val="both"/>
        <w:rPr>
          <w:lang w:val="ru-RU"/>
        </w:rPr>
      </w:pPr>
      <w:r w:rsidRPr="00530149">
        <w:rPr>
          <w:rStyle w:val="a5"/>
          <w:lang w:val="ru-RU"/>
        </w:rPr>
        <w:t>*</w:t>
      </w:r>
      <w:r w:rsidRPr="00530149">
        <w:rPr>
          <w:lang w:val="ru-RU"/>
        </w:rPr>
        <w:t xml:space="preserve"> </w:t>
      </w:r>
      <w:r w:rsidRPr="00F10C6D">
        <w:rPr>
          <w:rFonts w:ascii="Times New Roman" w:hAnsi="Times New Roman"/>
          <w:lang w:val="ru-RU"/>
        </w:rPr>
        <w:t>Природный фермент, способствующий расщеплению этилового спирта в организме чел</w:t>
      </w:r>
      <w:r>
        <w:rPr>
          <w:rFonts w:ascii="Times New Roman" w:hAnsi="Times New Roman"/>
          <w:lang w:val="ru-RU"/>
        </w:rPr>
        <w:t xml:space="preserve">овека. Другими словами — чем он </w:t>
      </w:r>
      <w:r w:rsidRPr="00F10C6D">
        <w:rPr>
          <w:rFonts w:ascii="Times New Roman" w:hAnsi="Times New Roman"/>
          <w:lang w:val="ru-RU"/>
        </w:rPr>
        <w:t xml:space="preserve">активнее, тем проще организм переносит алкогольное опьянение. </w:t>
      </w:r>
      <w:r w:rsidRPr="00C6641D">
        <w:rPr>
          <w:rFonts w:ascii="Times New Roman" w:hAnsi="Times New Roman"/>
          <w:i/>
          <w:lang w:val="ru-RU"/>
        </w:rPr>
        <w:t>Прим. ред.</w:t>
      </w:r>
    </w:p>
    <w:p w:rsidR="00BF7C85" w:rsidRPr="0023233B" w:rsidRDefault="00BF7C85" w:rsidP="007316F4">
      <w:pPr>
        <w:pStyle w:val="a3"/>
        <w:jc w:val="both"/>
        <w:rPr>
          <w:lang w:val="ru-RU"/>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trackRevisions/>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16F4"/>
    <w:rsid w:val="0006363D"/>
    <w:rsid w:val="00087E6F"/>
    <w:rsid w:val="00092A11"/>
    <w:rsid w:val="000C0DF1"/>
    <w:rsid w:val="0017540C"/>
    <w:rsid w:val="0023233B"/>
    <w:rsid w:val="00281BAC"/>
    <w:rsid w:val="0028423E"/>
    <w:rsid w:val="002C226B"/>
    <w:rsid w:val="00305B25"/>
    <w:rsid w:val="00343FAF"/>
    <w:rsid w:val="00383595"/>
    <w:rsid w:val="003B428A"/>
    <w:rsid w:val="003E2ED3"/>
    <w:rsid w:val="00407271"/>
    <w:rsid w:val="00530149"/>
    <w:rsid w:val="00564643"/>
    <w:rsid w:val="005835E1"/>
    <w:rsid w:val="005845DC"/>
    <w:rsid w:val="005A76E2"/>
    <w:rsid w:val="005E0F82"/>
    <w:rsid w:val="005E33A9"/>
    <w:rsid w:val="00626FEF"/>
    <w:rsid w:val="00670BD3"/>
    <w:rsid w:val="00671A31"/>
    <w:rsid w:val="006C5BE2"/>
    <w:rsid w:val="006E0685"/>
    <w:rsid w:val="007316F4"/>
    <w:rsid w:val="00740452"/>
    <w:rsid w:val="00754E10"/>
    <w:rsid w:val="007B3894"/>
    <w:rsid w:val="007F24FB"/>
    <w:rsid w:val="00802458"/>
    <w:rsid w:val="00884260"/>
    <w:rsid w:val="008B6A6F"/>
    <w:rsid w:val="008F5E2E"/>
    <w:rsid w:val="00937E01"/>
    <w:rsid w:val="00970ACA"/>
    <w:rsid w:val="009D702B"/>
    <w:rsid w:val="009E2032"/>
    <w:rsid w:val="009F39E5"/>
    <w:rsid w:val="00AA7171"/>
    <w:rsid w:val="00AB4F78"/>
    <w:rsid w:val="00AC1A6D"/>
    <w:rsid w:val="00AD0EAD"/>
    <w:rsid w:val="00AE319C"/>
    <w:rsid w:val="00AF6F2B"/>
    <w:rsid w:val="00B0740B"/>
    <w:rsid w:val="00B23C71"/>
    <w:rsid w:val="00B35847"/>
    <w:rsid w:val="00B828EF"/>
    <w:rsid w:val="00BA4668"/>
    <w:rsid w:val="00BF7C85"/>
    <w:rsid w:val="00C6641D"/>
    <w:rsid w:val="00DB00C2"/>
    <w:rsid w:val="00E43C28"/>
    <w:rsid w:val="00E56F5C"/>
    <w:rsid w:val="00E8271C"/>
    <w:rsid w:val="00EE4839"/>
    <w:rsid w:val="00EF7EFB"/>
    <w:rsid w:val="00F10C6D"/>
    <w:rsid w:val="00F234C2"/>
    <w:rsid w:val="00F92A4E"/>
    <w:rsid w:val="00FE285A"/>
    <w:rsid w:val="00FF3E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7316F4"/>
    <w:pPr>
      <w:spacing w:after="200" w:line="276" w:lineRule="auto"/>
    </w:pPr>
    <w:rPr>
      <w:rFonts w:ascii="Calibri" w:hAnsi="Calibri"/>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7316F4"/>
    <w:pPr>
      <w:spacing w:after="0" w:line="240" w:lineRule="auto"/>
    </w:pPr>
    <w:rPr>
      <w:sz w:val="20"/>
      <w:szCs w:val="20"/>
    </w:rPr>
  </w:style>
  <w:style w:type="character" w:customStyle="1" w:styleId="a4">
    <w:name w:val="Текст сноски Знак"/>
    <w:basedOn w:val="a0"/>
    <w:link w:val="a3"/>
    <w:uiPriority w:val="99"/>
    <w:locked/>
    <w:rsid w:val="007316F4"/>
    <w:rPr>
      <w:rFonts w:ascii="Calibri" w:hAnsi="Calibri"/>
      <w:sz w:val="20"/>
      <w:lang w:val="en-US" w:eastAsia="en-US"/>
    </w:rPr>
  </w:style>
  <w:style w:type="character" w:styleId="a5">
    <w:name w:val="footnote reference"/>
    <w:basedOn w:val="a0"/>
    <w:uiPriority w:val="99"/>
    <w:rsid w:val="007316F4"/>
    <w:rPr>
      <w:rFonts w:cs="Times New Roman"/>
      <w:vertAlign w:val="superscript"/>
    </w:rPr>
  </w:style>
  <w:style w:type="paragraph" w:styleId="a6">
    <w:name w:val="Balloon Text"/>
    <w:basedOn w:val="a"/>
    <w:link w:val="a7"/>
    <w:uiPriority w:val="99"/>
    <w:semiHidden/>
    <w:rsid w:val="005835E1"/>
    <w:rPr>
      <w:rFonts w:ascii="Tahoma" w:hAnsi="Tahoma" w:cs="Tahoma"/>
      <w:sz w:val="16"/>
      <w:szCs w:val="16"/>
    </w:rPr>
  </w:style>
  <w:style w:type="character" w:customStyle="1" w:styleId="a7">
    <w:name w:val="Текст выноски Знак"/>
    <w:basedOn w:val="a0"/>
    <w:link w:val="a6"/>
    <w:uiPriority w:val="99"/>
    <w:semiHidden/>
    <w:locked/>
    <w:rsid w:val="003B428A"/>
    <w:rPr>
      <w:rFonts w:ascii="Times New Roman" w:hAnsi="Times New Roman"/>
      <w:sz w:val="2"/>
      <w:lang w:val="en-US" w:eastAsia="en-US"/>
    </w:rPr>
  </w:style>
  <w:style w:type="character" w:styleId="a8">
    <w:name w:val="annotation reference"/>
    <w:basedOn w:val="a0"/>
    <w:uiPriority w:val="99"/>
    <w:semiHidden/>
    <w:locked/>
    <w:rsid w:val="00AD0EAD"/>
    <w:rPr>
      <w:rFonts w:cs="Times New Roman"/>
      <w:sz w:val="16"/>
      <w:szCs w:val="16"/>
    </w:rPr>
  </w:style>
  <w:style w:type="paragraph" w:styleId="a9">
    <w:name w:val="annotation text"/>
    <w:basedOn w:val="a"/>
    <w:link w:val="aa"/>
    <w:uiPriority w:val="99"/>
    <w:semiHidden/>
    <w:locked/>
    <w:rsid w:val="00AD0EAD"/>
    <w:rPr>
      <w:sz w:val="20"/>
      <w:szCs w:val="20"/>
    </w:rPr>
  </w:style>
  <w:style w:type="character" w:customStyle="1" w:styleId="aa">
    <w:name w:val="Текст примечания Знак"/>
    <w:basedOn w:val="a0"/>
    <w:link w:val="a9"/>
    <w:uiPriority w:val="99"/>
    <w:semiHidden/>
    <w:rsid w:val="0033015C"/>
    <w:rPr>
      <w:rFonts w:ascii="Calibri" w:hAnsi="Calibri"/>
      <w:sz w:val="20"/>
      <w:szCs w:val="20"/>
      <w:lang w:val="en-US" w:eastAsia="en-US"/>
    </w:rPr>
  </w:style>
  <w:style w:type="paragraph" w:styleId="ab">
    <w:name w:val="annotation subject"/>
    <w:basedOn w:val="a9"/>
    <w:next w:val="a9"/>
    <w:link w:val="ac"/>
    <w:uiPriority w:val="99"/>
    <w:semiHidden/>
    <w:locked/>
    <w:rsid w:val="00AD0EAD"/>
    <w:rPr>
      <w:b/>
      <w:bCs/>
    </w:rPr>
  </w:style>
  <w:style w:type="character" w:customStyle="1" w:styleId="ac">
    <w:name w:val="Тема примечания Знак"/>
    <w:basedOn w:val="aa"/>
    <w:link w:val="ab"/>
    <w:uiPriority w:val="99"/>
    <w:semiHidden/>
    <w:rsid w:val="0033015C"/>
    <w:rPr>
      <w:rFonts w:ascii="Calibri" w:hAnsi="Calibri"/>
      <w:b/>
      <w:bCs/>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616</Words>
  <Characters>3513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Ирина</cp:lastModifiedBy>
  <cp:revision>4</cp:revision>
  <dcterms:created xsi:type="dcterms:W3CDTF">2014-07-16T04:52:00Z</dcterms:created>
  <dcterms:modified xsi:type="dcterms:W3CDTF">2014-07-18T17:46:00Z</dcterms:modified>
</cp:coreProperties>
</file>